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8A" w:rsidRPr="006D7E35" w:rsidRDefault="00C77A8A" w:rsidP="00C77A8A">
      <w:pPr>
        <w:suppressAutoHyphens w:val="0"/>
        <w:autoSpaceDE w:val="0"/>
        <w:spacing w:before="57" w:after="57"/>
        <w:jc w:val="center"/>
        <w:rPr>
          <w:rFonts w:eastAsia="Calibri"/>
          <w:b/>
          <w:bCs/>
          <w:szCs w:val="22"/>
          <w:lang w:val="el-GR" w:bidi="el-GR"/>
        </w:rPr>
      </w:pPr>
      <w:r w:rsidRPr="006D7E35">
        <w:rPr>
          <w:rFonts w:eastAsia="Calibri"/>
          <w:b/>
          <w:bCs/>
          <w:szCs w:val="22"/>
          <w:u w:val="single"/>
          <w:lang w:val="el-GR" w:bidi="el-GR"/>
        </w:rPr>
        <w:t>ΦΥΛΛΟ ΣΥΜΜΟΡΦΩΣΗΣ- ΥΠΟΧΡΕΩΣΕΙΣ ΑΝΑΔΟΧΟΥ</w:t>
      </w:r>
    </w:p>
    <w:p w:rsidR="00C77A8A" w:rsidRPr="00067D7D" w:rsidRDefault="00C77A8A" w:rsidP="00C77A8A">
      <w:pPr>
        <w:suppressAutoHyphens w:val="0"/>
        <w:autoSpaceDE w:val="0"/>
        <w:spacing w:before="57" w:after="57"/>
        <w:jc w:val="center"/>
        <w:rPr>
          <w:rFonts w:eastAsia="Calibri"/>
          <w:b/>
          <w:bCs/>
          <w:szCs w:val="22"/>
          <w:lang w:val="el-GR" w:bidi="el-GR"/>
        </w:rPr>
      </w:pPr>
      <w:r w:rsidRPr="00067D7D">
        <w:rPr>
          <w:rFonts w:eastAsia="Calibri"/>
          <w:b/>
          <w:bCs/>
          <w:szCs w:val="22"/>
          <w:lang w:val="el-GR" w:bidi="el-GR"/>
        </w:rPr>
        <w:t>Ο υποψήφιος υποχρεούται επί ποινή αποκλεισμού να απαντήσει σε όλες τις ερωτήσεις του πίνακα που ακολουθεί. Τα υποχρεω</w:t>
      </w:r>
      <w:bookmarkStart w:id="0" w:name="_GoBack"/>
      <w:bookmarkEnd w:id="0"/>
      <w:r w:rsidRPr="00067D7D">
        <w:rPr>
          <w:rFonts w:eastAsia="Calibri"/>
          <w:b/>
          <w:bCs/>
          <w:szCs w:val="22"/>
          <w:lang w:val="el-GR" w:bidi="el-GR"/>
        </w:rPr>
        <w:t>τικά κριτήρια προσδιορίζονται στους πίνακες προδιαγραφών στη στήλη «ΑΠΑΙΤΗΣΗ». Αν δεν ικανοποιούνται τα κριτήρια αυτά η προσφορά απορρίπτεται ως απαράδεκτη και αποκλείεται από τον διαγωνισμό.</w:t>
      </w:r>
    </w:p>
    <w:p w:rsidR="00C77A8A" w:rsidRPr="00067D7D" w:rsidRDefault="00C77A8A" w:rsidP="00C77A8A">
      <w:pPr>
        <w:suppressAutoHyphens w:val="0"/>
        <w:autoSpaceDE w:val="0"/>
        <w:spacing w:before="57" w:after="57"/>
        <w:jc w:val="center"/>
        <w:rPr>
          <w:rFonts w:eastAsia="Calibri"/>
          <w:b/>
          <w:bCs/>
          <w:szCs w:val="22"/>
          <w:lang w:val="el-GR" w:bidi="el-GR"/>
        </w:rPr>
      </w:pPr>
      <w:r w:rsidRPr="00067D7D">
        <w:rPr>
          <w:rFonts w:eastAsia="Calibri"/>
          <w:b/>
          <w:bCs/>
          <w:szCs w:val="22"/>
          <w:lang w:val="el-GR" w:bidi="el-GR"/>
        </w:rPr>
        <w:t>Ειδικότερα, η στήλη «ΑΠΑΝΤΗΣΗ» των πινάκων θα συμπληρωθεί υποχρεωτικά, επί ποινή αποκλεισμού, από τους υποψήφιους με τη λέξη «ΝΑΙ». Σε περίπτωση που μένει κενή θα θεωρείται ότι η απάντηση είναι «ΟΧΙ» και η προσφορά θα απορρίπτεται ως απαράδεκτη και θα αποκλείεται από τον διαγωνισμό.</w:t>
      </w:r>
    </w:p>
    <w:p w:rsidR="00C77A8A" w:rsidRDefault="00C77A8A" w:rsidP="00C77A8A">
      <w:pPr>
        <w:suppressAutoHyphens w:val="0"/>
        <w:autoSpaceDE w:val="0"/>
        <w:spacing w:before="57" w:after="57"/>
        <w:jc w:val="center"/>
        <w:rPr>
          <w:rFonts w:eastAsia="Calibri"/>
          <w:szCs w:val="22"/>
          <w:lang w:val="el-GR" w:bidi="el-GR"/>
        </w:rPr>
      </w:pPr>
      <w:r w:rsidRPr="00067D7D">
        <w:rPr>
          <w:rFonts w:eastAsia="Calibri"/>
          <w:szCs w:val="22"/>
          <w:lang w:val="el-GR" w:bidi="el-GR"/>
        </w:rPr>
        <w:t xml:space="preserve">Τέλος, στη στήλη «ΠΑΡΑΤΗΡΗΣΗ», </w:t>
      </w:r>
      <w:r w:rsidRPr="00067D7D">
        <w:rPr>
          <w:rFonts w:eastAsia="Calibri"/>
          <w:b/>
          <w:szCs w:val="22"/>
          <w:lang w:val="el-GR" w:bidi="el-GR"/>
        </w:rPr>
        <w:t>η οποία δεν είναι υποχρεωτικό να συμπληρωθεί από τους προσφέροντες</w:t>
      </w:r>
      <w:r w:rsidRPr="00067D7D">
        <w:rPr>
          <w:rFonts w:eastAsia="Calibri"/>
          <w:szCs w:val="22"/>
          <w:lang w:val="el-GR" w:bidi="el-GR"/>
        </w:rPr>
        <w:t xml:space="preserve">, </w:t>
      </w:r>
      <w:r w:rsidRPr="00067D7D">
        <w:rPr>
          <w:rFonts w:eastAsia="Calibri"/>
          <w:b/>
          <w:szCs w:val="22"/>
          <w:lang w:val="el-GR" w:bidi="el-GR"/>
        </w:rPr>
        <w:t xml:space="preserve">μπορεί </w:t>
      </w:r>
      <w:r w:rsidRPr="00067D7D">
        <w:rPr>
          <w:rFonts w:eastAsia="Calibri"/>
          <w:szCs w:val="22"/>
          <w:lang w:val="el-GR" w:bidi="el-GR"/>
        </w:rPr>
        <w:t>να αναφέρεται οποιαδήποτε παρατήρηση ή επισήμανση του υποψηφίου.</w:t>
      </w:r>
    </w:p>
    <w:p w:rsidR="00C77A8A" w:rsidRDefault="00C77A8A" w:rsidP="00C77A8A">
      <w:pPr>
        <w:suppressAutoHyphens w:val="0"/>
        <w:autoSpaceDE w:val="0"/>
        <w:spacing w:before="57" w:after="57"/>
        <w:rPr>
          <w:rFonts w:eastAsia="Calibri"/>
          <w:szCs w:val="22"/>
          <w:lang w:val="el-GR" w:bidi="el-GR"/>
        </w:rPr>
      </w:pPr>
    </w:p>
    <w:tbl>
      <w:tblPr>
        <w:tblW w:w="10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359"/>
        <w:gridCol w:w="1134"/>
        <w:gridCol w:w="1134"/>
        <w:gridCol w:w="1340"/>
      </w:tblGrid>
      <w:tr w:rsidR="00C77A8A" w:rsidRPr="00302194" w:rsidTr="000B7CF6">
        <w:trPr>
          <w:trHeight w:val="537"/>
          <w:jc w:val="center"/>
        </w:trPr>
        <w:tc>
          <w:tcPr>
            <w:tcW w:w="1085" w:type="dxa"/>
            <w:vAlign w:val="center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b/>
                <w:sz w:val="18"/>
                <w:szCs w:val="18"/>
                <w:lang w:val="el-GR" w:bidi="el-GR"/>
              </w:rPr>
            </w:pPr>
            <w:r w:rsidRPr="00302194">
              <w:rPr>
                <w:rFonts w:eastAsia="Calibri"/>
                <w:b/>
                <w:sz w:val="18"/>
                <w:szCs w:val="18"/>
                <w:lang w:val="el-GR" w:bidi="el-GR"/>
              </w:rPr>
              <w:t>Α/Α</w:t>
            </w:r>
          </w:p>
        </w:tc>
        <w:tc>
          <w:tcPr>
            <w:tcW w:w="5359" w:type="dxa"/>
            <w:vAlign w:val="center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b/>
                <w:sz w:val="18"/>
                <w:szCs w:val="18"/>
                <w:lang w:val="el-GR" w:bidi="el-GR"/>
              </w:rPr>
            </w:pPr>
            <w:r w:rsidRPr="00302194">
              <w:rPr>
                <w:rFonts w:eastAsia="Calibri"/>
                <w:b/>
                <w:sz w:val="18"/>
                <w:szCs w:val="18"/>
                <w:lang w:val="el-GR" w:bidi="el-GR"/>
              </w:rPr>
              <w:t>ΠΕΡΙΓΡΑΦΗ</w:t>
            </w:r>
          </w:p>
        </w:tc>
        <w:tc>
          <w:tcPr>
            <w:tcW w:w="1134" w:type="dxa"/>
            <w:vAlign w:val="center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b/>
                <w:sz w:val="18"/>
                <w:szCs w:val="18"/>
                <w:lang w:val="el-GR" w:bidi="el-GR"/>
              </w:rPr>
            </w:pPr>
            <w:r w:rsidRPr="00302194">
              <w:rPr>
                <w:rFonts w:eastAsia="Calibri"/>
                <w:b/>
                <w:sz w:val="18"/>
                <w:szCs w:val="18"/>
                <w:lang w:val="el-GR" w:bidi="el-GR"/>
              </w:rPr>
              <w:t>ΑΠΑΙΤΗΣΗ</w:t>
            </w:r>
          </w:p>
        </w:tc>
        <w:tc>
          <w:tcPr>
            <w:tcW w:w="1134" w:type="dxa"/>
            <w:vAlign w:val="center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b/>
                <w:sz w:val="18"/>
                <w:szCs w:val="18"/>
                <w:lang w:val="el-GR" w:bidi="el-GR"/>
              </w:rPr>
            </w:pPr>
            <w:r w:rsidRPr="00302194">
              <w:rPr>
                <w:rFonts w:eastAsia="Calibri"/>
                <w:b/>
                <w:sz w:val="18"/>
                <w:szCs w:val="18"/>
                <w:lang w:val="el-GR" w:bidi="el-GR"/>
              </w:rPr>
              <w:t>ΑΠΑΝΤΗΣΗ</w:t>
            </w:r>
          </w:p>
        </w:tc>
        <w:tc>
          <w:tcPr>
            <w:tcW w:w="1340" w:type="dxa"/>
            <w:vAlign w:val="center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b/>
                <w:sz w:val="18"/>
                <w:szCs w:val="18"/>
                <w:lang w:val="el-GR" w:bidi="el-GR"/>
              </w:rPr>
            </w:pPr>
            <w:r w:rsidRPr="00302194">
              <w:rPr>
                <w:rFonts w:eastAsia="Calibri"/>
                <w:b/>
                <w:sz w:val="18"/>
                <w:szCs w:val="18"/>
                <w:lang w:val="el-GR" w:bidi="el-GR"/>
              </w:rPr>
              <w:t>ΠΑΡΑΤΗΡΗΣΗ</w:t>
            </w:r>
          </w:p>
        </w:tc>
      </w:tr>
      <w:tr w:rsidR="00C77A8A" w:rsidRPr="00302194" w:rsidTr="000B7CF6">
        <w:trPr>
          <w:trHeight w:val="505"/>
          <w:jc w:val="center"/>
        </w:trPr>
        <w:tc>
          <w:tcPr>
            <w:tcW w:w="1085" w:type="dxa"/>
            <w:vAlign w:val="center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1.</w:t>
            </w:r>
          </w:p>
        </w:tc>
        <w:tc>
          <w:tcPr>
            <w:tcW w:w="5359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Πλήρης γεωμετρική αποτύπωση των δομικών στοιχείων των κτηρίων (</w:t>
            </w:r>
            <w:proofErr w:type="spellStart"/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ξυλότυπος</w:t>
            </w:r>
            <w:proofErr w:type="spellEnd"/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)</w:t>
            </w:r>
          </w:p>
        </w:tc>
        <w:tc>
          <w:tcPr>
            <w:tcW w:w="1134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ΝΑΙ</w:t>
            </w:r>
          </w:p>
        </w:tc>
        <w:tc>
          <w:tcPr>
            <w:tcW w:w="1134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</w:p>
        </w:tc>
        <w:tc>
          <w:tcPr>
            <w:tcW w:w="1340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</w:p>
        </w:tc>
      </w:tr>
      <w:tr w:rsidR="00C77A8A" w:rsidRPr="00302194" w:rsidTr="000B7CF6">
        <w:trPr>
          <w:trHeight w:val="741"/>
          <w:jc w:val="center"/>
        </w:trPr>
        <w:tc>
          <w:tcPr>
            <w:tcW w:w="1085" w:type="dxa"/>
            <w:vAlign w:val="center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2.</w:t>
            </w:r>
          </w:p>
        </w:tc>
        <w:tc>
          <w:tcPr>
            <w:tcW w:w="5359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 xml:space="preserve">Εκτέλεση 300 </w:t>
            </w:r>
            <w:proofErr w:type="spellStart"/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κρουσιμετρήσεων</w:t>
            </w:r>
            <w:proofErr w:type="spellEnd"/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 xml:space="preserve"> επί κατακόρυφων και οριζόντιων δομικών στοιχείων (πλάκες, δοκούς και υποστυλώματα)</w:t>
            </w:r>
          </w:p>
        </w:tc>
        <w:tc>
          <w:tcPr>
            <w:tcW w:w="1134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ΝΑΙ</w:t>
            </w:r>
          </w:p>
        </w:tc>
        <w:tc>
          <w:tcPr>
            <w:tcW w:w="1134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</w:p>
        </w:tc>
        <w:tc>
          <w:tcPr>
            <w:tcW w:w="1340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</w:p>
        </w:tc>
      </w:tr>
      <w:tr w:rsidR="00C77A8A" w:rsidRPr="00302194" w:rsidTr="000B7CF6">
        <w:trPr>
          <w:trHeight w:val="880"/>
          <w:jc w:val="center"/>
        </w:trPr>
        <w:tc>
          <w:tcPr>
            <w:tcW w:w="1085" w:type="dxa"/>
            <w:vAlign w:val="center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3.</w:t>
            </w:r>
          </w:p>
        </w:tc>
        <w:tc>
          <w:tcPr>
            <w:tcW w:w="5359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Λήψη πυρήνων σκυροδέματος από 100 θέσεις επί κατακόρυφων και οριζόντιων δομικών στοιχείων (πλάκες, δοκούς και υποστυλώματα)</w:t>
            </w:r>
          </w:p>
        </w:tc>
        <w:tc>
          <w:tcPr>
            <w:tcW w:w="1134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ΝΑΙ</w:t>
            </w:r>
          </w:p>
        </w:tc>
        <w:tc>
          <w:tcPr>
            <w:tcW w:w="1134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</w:p>
        </w:tc>
        <w:tc>
          <w:tcPr>
            <w:tcW w:w="1340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</w:p>
        </w:tc>
      </w:tr>
      <w:tr w:rsidR="00C77A8A" w:rsidRPr="00302194" w:rsidTr="000B7CF6">
        <w:trPr>
          <w:trHeight w:val="837"/>
          <w:jc w:val="center"/>
        </w:trPr>
        <w:tc>
          <w:tcPr>
            <w:tcW w:w="1085" w:type="dxa"/>
            <w:vAlign w:val="center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4</w:t>
            </w:r>
          </w:p>
        </w:tc>
        <w:tc>
          <w:tcPr>
            <w:tcW w:w="5359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Αποκοπή 27 τεμαχίων χαλύβδινου οπλισμού (τρία για κάθε ένα από τα 9 κτήρια που αναφέρονται παραπάνω)</w:t>
            </w:r>
          </w:p>
        </w:tc>
        <w:tc>
          <w:tcPr>
            <w:tcW w:w="1134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ΝΑΙ</w:t>
            </w:r>
          </w:p>
        </w:tc>
        <w:tc>
          <w:tcPr>
            <w:tcW w:w="1134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</w:p>
        </w:tc>
        <w:tc>
          <w:tcPr>
            <w:tcW w:w="1340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</w:p>
        </w:tc>
      </w:tr>
      <w:tr w:rsidR="00C77A8A" w:rsidRPr="00302194" w:rsidTr="000B7CF6">
        <w:trPr>
          <w:trHeight w:val="551"/>
          <w:jc w:val="center"/>
        </w:trPr>
        <w:tc>
          <w:tcPr>
            <w:tcW w:w="1085" w:type="dxa"/>
            <w:vAlign w:val="center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5</w:t>
            </w:r>
          </w:p>
        </w:tc>
        <w:tc>
          <w:tcPr>
            <w:tcW w:w="5359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Διενέργεια 300 τομών (</w:t>
            </w:r>
            <w:proofErr w:type="spellStart"/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χαντρώματα</w:t>
            </w:r>
            <w:proofErr w:type="spellEnd"/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) για αποκάλυψη και μέτρηση διατομής σιδηρού οπλισμού</w:t>
            </w:r>
          </w:p>
        </w:tc>
        <w:tc>
          <w:tcPr>
            <w:tcW w:w="1134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ΝΑΙ</w:t>
            </w:r>
          </w:p>
        </w:tc>
        <w:tc>
          <w:tcPr>
            <w:tcW w:w="1134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</w:p>
        </w:tc>
        <w:tc>
          <w:tcPr>
            <w:tcW w:w="1340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</w:p>
        </w:tc>
      </w:tr>
      <w:tr w:rsidR="00C77A8A" w:rsidRPr="00302194" w:rsidTr="000B7CF6">
        <w:trPr>
          <w:trHeight w:val="805"/>
          <w:jc w:val="center"/>
        </w:trPr>
        <w:tc>
          <w:tcPr>
            <w:tcW w:w="1085" w:type="dxa"/>
            <w:vAlign w:val="center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6</w:t>
            </w:r>
          </w:p>
        </w:tc>
        <w:tc>
          <w:tcPr>
            <w:tcW w:w="5359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Διενέργεια 200 μαγνητικών ανιχνεύσεων σε δομικά στοιχεία των κτηρίων. Η συνολική επιφάνεια σκυροδέματος που θα ανιχνευτεί θα είναι 80m2 και θα αποδεικνύεται από τα φύλλα καταγραφής του εξοπλισμού μαγνητικής ανίχνευσης</w:t>
            </w:r>
          </w:p>
        </w:tc>
        <w:tc>
          <w:tcPr>
            <w:tcW w:w="1134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ΝΑΙ</w:t>
            </w:r>
          </w:p>
        </w:tc>
        <w:tc>
          <w:tcPr>
            <w:tcW w:w="1134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</w:p>
        </w:tc>
        <w:tc>
          <w:tcPr>
            <w:tcW w:w="1340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</w:p>
        </w:tc>
      </w:tr>
      <w:tr w:rsidR="00C77A8A" w:rsidRPr="00302194" w:rsidTr="000B7CF6">
        <w:trPr>
          <w:trHeight w:val="579"/>
          <w:jc w:val="center"/>
        </w:trPr>
        <w:tc>
          <w:tcPr>
            <w:tcW w:w="1085" w:type="dxa"/>
            <w:vAlign w:val="center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7</w:t>
            </w:r>
          </w:p>
        </w:tc>
        <w:tc>
          <w:tcPr>
            <w:tcW w:w="5359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Διενέργεια 90 οπών Φ12 επί πλακών για την αποτίμηση του πάχους αυτών</w:t>
            </w:r>
          </w:p>
        </w:tc>
        <w:tc>
          <w:tcPr>
            <w:tcW w:w="1134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ΝΑΙ</w:t>
            </w:r>
          </w:p>
        </w:tc>
        <w:tc>
          <w:tcPr>
            <w:tcW w:w="1134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</w:p>
        </w:tc>
        <w:tc>
          <w:tcPr>
            <w:tcW w:w="1340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</w:p>
        </w:tc>
      </w:tr>
      <w:tr w:rsidR="00C77A8A" w:rsidRPr="00302194" w:rsidTr="000B7CF6">
        <w:trPr>
          <w:trHeight w:val="709"/>
          <w:jc w:val="center"/>
        </w:trPr>
        <w:tc>
          <w:tcPr>
            <w:tcW w:w="1085" w:type="dxa"/>
            <w:vAlign w:val="center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8</w:t>
            </w:r>
          </w:p>
        </w:tc>
        <w:tc>
          <w:tcPr>
            <w:tcW w:w="5359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Διάνοιξη ενός ερευνητικού σκάμματος παραπλεύρως της θεμελίωσης κάθε κτηρίου</w:t>
            </w:r>
          </w:p>
        </w:tc>
        <w:tc>
          <w:tcPr>
            <w:tcW w:w="1134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ΝΑΙ</w:t>
            </w:r>
          </w:p>
        </w:tc>
        <w:tc>
          <w:tcPr>
            <w:tcW w:w="1134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</w:p>
        </w:tc>
        <w:tc>
          <w:tcPr>
            <w:tcW w:w="1340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</w:p>
        </w:tc>
      </w:tr>
      <w:tr w:rsidR="00C77A8A" w:rsidRPr="00302194" w:rsidTr="000B7CF6">
        <w:trPr>
          <w:trHeight w:val="982"/>
          <w:jc w:val="center"/>
        </w:trPr>
        <w:tc>
          <w:tcPr>
            <w:tcW w:w="1085" w:type="dxa"/>
            <w:vAlign w:val="center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9</w:t>
            </w:r>
          </w:p>
        </w:tc>
        <w:tc>
          <w:tcPr>
            <w:tcW w:w="5359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 xml:space="preserve">Κατάλληλη τεχνική έκθεση που θα παρουσιάζει τα ευρήματα των μαγνητικών ανιχνεύσεων, των </w:t>
            </w:r>
            <w:proofErr w:type="spellStart"/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χαντρωμάτων</w:t>
            </w:r>
            <w:proofErr w:type="spellEnd"/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 xml:space="preserve">, των </w:t>
            </w:r>
            <w:proofErr w:type="spellStart"/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κρουσιμετρήσεων</w:t>
            </w:r>
            <w:proofErr w:type="spellEnd"/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 xml:space="preserve"> και των </w:t>
            </w:r>
            <w:proofErr w:type="spellStart"/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πυρηνοληψιών</w:t>
            </w:r>
            <w:proofErr w:type="spellEnd"/>
          </w:p>
        </w:tc>
        <w:tc>
          <w:tcPr>
            <w:tcW w:w="1134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ΝΑΙ</w:t>
            </w:r>
          </w:p>
        </w:tc>
        <w:tc>
          <w:tcPr>
            <w:tcW w:w="1134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</w:p>
        </w:tc>
        <w:tc>
          <w:tcPr>
            <w:tcW w:w="1340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</w:p>
        </w:tc>
      </w:tr>
      <w:tr w:rsidR="00C77A8A" w:rsidRPr="00302194" w:rsidTr="000B7CF6">
        <w:trPr>
          <w:trHeight w:val="727"/>
          <w:jc w:val="center"/>
        </w:trPr>
        <w:tc>
          <w:tcPr>
            <w:tcW w:w="1085" w:type="dxa"/>
            <w:vAlign w:val="center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10</w:t>
            </w:r>
          </w:p>
        </w:tc>
        <w:tc>
          <w:tcPr>
            <w:tcW w:w="5359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  <w:proofErr w:type="spellStart"/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Ξυλοτυπικά</w:t>
            </w:r>
            <w:proofErr w:type="spellEnd"/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 xml:space="preserve"> σχέδια στα οποία θα αποτυπώνονται με ευκρίνεια όλες οι θέσεις των δοκιμών και τον οπλισμών που θα εντοπιστούν</w:t>
            </w:r>
          </w:p>
        </w:tc>
        <w:tc>
          <w:tcPr>
            <w:tcW w:w="1134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jc w:val="center"/>
              <w:rPr>
                <w:rFonts w:eastAsia="Calibri"/>
                <w:sz w:val="20"/>
                <w:szCs w:val="20"/>
                <w:lang w:val="el-GR" w:bidi="el-GR"/>
              </w:rPr>
            </w:pPr>
            <w:r w:rsidRPr="00302194">
              <w:rPr>
                <w:rFonts w:eastAsia="Calibri"/>
                <w:sz w:val="20"/>
                <w:szCs w:val="20"/>
                <w:lang w:val="el-GR" w:bidi="el-GR"/>
              </w:rPr>
              <w:t>ΝΑΙ</w:t>
            </w:r>
          </w:p>
        </w:tc>
        <w:tc>
          <w:tcPr>
            <w:tcW w:w="1134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</w:p>
        </w:tc>
        <w:tc>
          <w:tcPr>
            <w:tcW w:w="1340" w:type="dxa"/>
          </w:tcPr>
          <w:p w:rsidR="00C77A8A" w:rsidRPr="00302194" w:rsidRDefault="00C77A8A" w:rsidP="000B7CF6">
            <w:pPr>
              <w:suppressAutoHyphens w:val="0"/>
              <w:autoSpaceDE w:val="0"/>
              <w:spacing w:before="57" w:after="57"/>
              <w:rPr>
                <w:rFonts w:eastAsia="Calibri"/>
                <w:sz w:val="20"/>
                <w:szCs w:val="20"/>
                <w:lang w:val="el-GR" w:bidi="el-GR"/>
              </w:rPr>
            </w:pPr>
          </w:p>
        </w:tc>
      </w:tr>
    </w:tbl>
    <w:p w:rsidR="00BD0485" w:rsidRDefault="00BD0485"/>
    <w:sectPr w:rsidR="00BD0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43" w:rsidRDefault="00CE5443" w:rsidP="00C77A8A">
      <w:pPr>
        <w:spacing w:after="0"/>
      </w:pPr>
      <w:r>
        <w:separator/>
      </w:r>
    </w:p>
  </w:endnote>
  <w:endnote w:type="continuationSeparator" w:id="0">
    <w:p w:rsidR="00CE5443" w:rsidRDefault="00CE5443" w:rsidP="00C77A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43" w:rsidRDefault="00CE5443" w:rsidP="00C77A8A">
      <w:pPr>
        <w:spacing w:after="0"/>
      </w:pPr>
      <w:r>
        <w:separator/>
      </w:r>
    </w:p>
  </w:footnote>
  <w:footnote w:type="continuationSeparator" w:id="0">
    <w:p w:rsidR="00CE5443" w:rsidRDefault="00CE5443" w:rsidP="00C77A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8A"/>
    <w:rsid w:val="00BD0485"/>
    <w:rsid w:val="00C77A8A"/>
    <w:rsid w:val="00C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62D16-28EA-477A-96DC-A8512923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8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A8A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C77A8A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C77A8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C77A8A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ΕΙΔΙΚΟΣ ΛΟΓΑΡΙΑΣΜΟΣ</dc:creator>
  <cp:keywords/>
  <dc:description/>
  <cp:lastModifiedBy>ΕΙΔΙΚΟΣ ΛΟΓΑΡΙΑΣΜΟΣ</cp:lastModifiedBy>
  <cp:revision>1</cp:revision>
  <dcterms:created xsi:type="dcterms:W3CDTF">2021-03-08T09:32:00Z</dcterms:created>
  <dcterms:modified xsi:type="dcterms:W3CDTF">2021-03-08T09:32:00Z</dcterms:modified>
</cp:coreProperties>
</file>