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25F" w:rsidRPr="000A325F" w:rsidRDefault="000A325F" w:rsidP="000A325F">
      <w:pPr>
        <w:rPr>
          <w:b/>
          <w:bCs/>
        </w:rPr>
      </w:pPr>
      <w:bookmarkStart w:id="0" w:name="_GoBack"/>
      <w:bookmarkEnd w:id="0"/>
    </w:p>
    <w:p w:rsidR="000A325F" w:rsidRPr="000A325F" w:rsidRDefault="000A325F" w:rsidP="000A325F">
      <w:pPr>
        <w:ind w:left="2160" w:firstLine="720"/>
        <w:rPr>
          <w:b/>
          <w:bCs/>
        </w:rPr>
      </w:pPr>
      <w:r w:rsidRPr="000A325F">
        <w:rPr>
          <w:b/>
          <w:bCs/>
        </w:rPr>
        <w:t xml:space="preserve">Φύλλο Συμμόρφωσης </w:t>
      </w:r>
    </w:p>
    <w:p w:rsidR="000A325F" w:rsidRPr="000A325F" w:rsidRDefault="000A325F" w:rsidP="000A325F">
      <w:pPr>
        <w:rPr>
          <w:b/>
          <w:bCs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5"/>
        <w:gridCol w:w="1552"/>
        <w:gridCol w:w="1394"/>
        <w:gridCol w:w="1496"/>
      </w:tblGrid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pPr>
              <w:rPr>
                <w:b/>
              </w:rPr>
            </w:pPr>
            <w:r w:rsidRPr="000A325F">
              <w:rPr>
                <w:b/>
              </w:rPr>
              <w:t>ΠΕΡΙΓΡΑΦΗ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pPr>
              <w:rPr>
                <w:b/>
              </w:rPr>
            </w:pPr>
            <w:r w:rsidRPr="000A325F">
              <w:rPr>
                <w:b/>
              </w:rPr>
              <w:t>ΑΠΑΙΤΗΣΗ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>
            <w:pPr>
              <w:rPr>
                <w:b/>
              </w:rPr>
            </w:pPr>
            <w:r w:rsidRPr="000A325F">
              <w:rPr>
                <w:b/>
              </w:rPr>
              <w:t>ΑΠΑΝΤΗΣΗ</w:t>
            </w:r>
          </w:p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>
            <w:pPr>
              <w:rPr>
                <w:b/>
              </w:rPr>
            </w:pPr>
            <w:r w:rsidRPr="000A325F">
              <w:rPr>
                <w:b/>
              </w:rPr>
              <w:t>ΠΑΡΑΠΟΜΠΗ</w:t>
            </w:r>
          </w:p>
        </w:tc>
      </w:tr>
      <w:tr w:rsidR="000A325F" w:rsidRPr="000A325F" w:rsidTr="00DE06AF">
        <w:tc>
          <w:tcPr>
            <w:tcW w:w="10207" w:type="dxa"/>
            <w:gridSpan w:val="4"/>
            <w:shd w:val="clear" w:color="auto" w:fill="auto"/>
          </w:tcPr>
          <w:p w:rsidR="000A325F" w:rsidRPr="000A325F" w:rsidRDefault="000A325F" w:rsidP="000A325F">
            <w:pPr>
              <w:rPr>
                <w:b/>
              </w:rPr>
            </w:pPr>
            <w:r w:rsidRPr="000A325F">
              <w:rPr>
                <w:b/>
              </w:rPr>
              <w:t>Α.ΓΕΝΙΚΗ ΑΠΑΙΤΗΣΗ</w:t>
            </w:r>
          </w:p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 xml:space="preserve">Όλοι οι όροι των τεχνικών προδιαγραφών του παρόντος πίνακα είναι απαράβατοι επί ποινή αποκλεισμού και πρέπει να τεκμηριώνονται με αντίστοιχες υποχρεωτικές παραπομπές σε τεχνικά φυλλάδια (ενδεικτικά: φυλλάδια, εγχειρίδια </w:t>
            </w:r>
            <w:proofErr w:type="spellStart"/>
            <w:r w:rsidRPr="000A325F">
              <w:t>κλπ</w:t>
            </w:r>
            <w:proofErr w:type="spellEnd"/>
            <w:r w:rsidRPr="000A325F">
              <w:t>) στην Ελληνική γλώσσα κατά προτίμηση ή αλλιώς στην Αγγλική, τα οποία θα συνυποβάλλονται με την τεχνική προσφορά. Στην περίπτωση που ορισμένα από τα ζητούμενα τεχνικά χαρακτηριστικά δεν αναφέρονται σε τεχνικά φυλλάδια, η τεκμηρίωση θα γίνεται με παραπομπή σε σχετικές βεβαιώσεις της κατασκευάστριας εταιρίας.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A325F" w:rsidRPr="000A325F" w:rsidRDefault="000A325F" w:rsidP="000A325F">
            <w:pPr>
              <w:rPr>
                <w:b/>
              </w:rPr>
            </w:pPr>
            <w:r w:rsidRPr="000A325F">
              <w:rPr>
                <w:b/>
              </w:rPr>
              <w:t>ΝΑΙ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10207" w:type="dxa"/>
            <w:gridSpan w:val="4"/>
            <w:shd w:val="clear" w:color="auto" w:fill="auto"/>
          </w:tcPr>
          <w:p w:rsidR="000A325F" w:rsidRPr="000A325F" w:rsidRDefault="000A325F" w:rsidP="000A325F">
            <w:pPr>
              <w:rPr>
                <w:b/>
              </w:rPr>
            </w:pPr>
            <w:r w:rsidRPr="000A325F">
              <w:rPr>
                <w:b/>
              </w:rPr>
              <w:t>Β. ΓΕΝΙΚΑ ΧΑΡΑΚΤΗΡΙΣΤΙΚΑ</w:t>
            </w:r>
          </w:p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 xml:space="preserve">B1. Κλιματιστικά μηχανήματα τεχνολογίας </w:t>
            </w:r>
            <w:proofErr w:type="spellStart"/>
            <w:r w:rsidRPr="000A325F">
              <w:t>inverter</w:t>
            </w:r>
            <w:proofErr w:type="spellEnd"/>
            <w:r w:rsidRPr="000A325F">
              <w:t>, του ίδιου κατασκευαστικού οίκου, καινούργια, αμεταχείριστα και όχι προϊόντα ανακατασκευής, κυκλοφορούν μοντέλο το πολύ πενταετίας από το πρώτο έτος κυκλοφορίας του χωρίς ανακοίνωση περί αντικατάστασης/απόσυρσης. Μαζί με την τεχνική προσφορά να υποβληθεί δήλωση του κατασκευαστή, όπου θα βεβαιώνεται ότι το προσφερόμενο μοντέλο κυκλοφορεί στην αγορά, καθώς και το έτος πρώτης κυκλοφορίας του.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A325F" w:rsidRPr="000A325F" w:rsidRDefault="000A325F" w:rsidP="000A325F">
            <w:r w:rsidRPr="000A325F">
              <w:rPr>
                <w:b/>
              </w:rPr>
              <w:t>ΝΑΙ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 xml:space="preserve">B2. </w:t>
            </w:r>
            <w:proofErr w:type="spellStart"/>
            <w:r w:rsidRPr="000A325F">
              <w:t>Επιτοίχια</w:t>
            </w:r>
            <w:proofErr w:type="spellEnd"/>
            <w:r w:rsidRPr="000A325F">
              <w:t xml:space="preserve"> κλιματιστικά μηχανήματα διαιρούμενου τύπου, αποτελούμενα από εσωτερική μονάδα παροχής ψυχρού και θερμού αέρα, εξωτερική μονάδα συμπύκνωσης, με τα απαραίτητα στοιχεία σύνδεσης.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A325F" w:rsidRPr="000A325F" w:rsidRDefault="000A325F" w:rsidP="000A325F">
            <w:r w:rsidRPr="000A325F">
              <w:rPr>
                <w:b/>
              </w:rPr>
              <w:t>ΝΑΙ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>B3. Εξωτερική μονάδα: κατάλληλη για υπαίθρια εγκατάσταση με αντισκωριακή προστασία και για δυσμενείς καιρικές συνθήκες.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A325F" w:rsidRPr="000A325F" w:rsidRDefault="000A325F" w:rsidP="000A325F">
            <w:r w:rsidRPr="000A325F">
              <w:rPr>
                <w:b/>
              </w:rPr>
              <w:t>ΝΑΙ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 xml:space="preserve">B4. Κλιματιστικά μηχανήματα για χρήση κυρίως σε χώρους γραφείων και γενικά χώρους για τους οποίους δεν προβλέπονται εξειδικευμένες κλιματολογικές συνθήκες κλιματιζόμενου χώρου (πχ. χώροι όπου υπάρχουν ευαίσθητα ηλεκτρονικά μηχανήματα </w:t>
            </w:r>
            <w:proofErr w:type="spellStart"/>
            <w:r w:rsidRPr="000A325F">
              <w:t>κλπ</w:t>
            </w:r>
            <w:proofErr w:type="spellEnd"/>
            <w:r w:rsidRPr="000A325F">
              <w:t>).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A325F" w:rsidRPr="000A325F" w:rsidRDefault="000A325F" w:rsidP="000A325F">
            <w:r w:rsidRPr="000A325F">
              <w:rPr>
                <w:b/>
              </w:rPr>
              <w:t>ΝΑΙ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 xml:space="preserve">B5. Τα κλιματιστικά μηχανήματα πρέπει να είναι σύμφωνα με τα προβλεπόμενα στην εθνική και </w:t>
            </w:r>
            <w:proofErr w:type="spellStart"/>
            <w:r w:rsidRPr="000A325F">
              <w:t>ενωσιακή</w:t>
            </w:r>
            <w:proofErr w:type="spellEnd"/>
            <w:r w:rsidRPr="000A325F">
              <w:t xml:space="preserve"> νομοθεσία και μεταξύ άλλων σύμφωνα με τους ακόλουθους κανονισμούς, όπως αυτοί ισχύουν: </w:t>
            </w:r>
          </w:p>
          <w:p w:rsidR="000A325F" w:rsidRPr="000A325F" w:rsidRDefault="000A325F" w:rsidP="000A325F">
            <w:r w:rsidRPr="000A325F">
              <w:lastRenderedPageBreak/>
              <w:t xml:space="preserve">• Κανονισμός (ΕΕ) αριθ. 2017/1369 του Ευρωπαϊκού Κοινοβουλίου και του Συμβουλίου. Κανονισμός (ΕΕ) αριθ. 626/2011 της Επιτροπής. </w:t>
            </w:r>
          </w:p>
          <w:p w:rsidR="000A325F" w:rsidRPr="000A325F" w:rsidRDefault="000A325F" w:rsidP="000A325F">
            <w:r w:rsidRPr="000A325F">
              <w:t xml:space="preserve">• Οδηγία 2009/125/ΕΚ (προσαρμογή στην Ελληνική Νομοθεσία με το Π.Δ.7/2011-ΦΕΚ 14/Α'/11.02.2011 και τροποποίηση του Π.Δ. 32/2010). Κανονισμός (ΕΕ) αριθ. 206/2012 της Επιτροπής. </w:t>
            </w:r>
          </w:p>
          <w:p w:rsidR="000A325F" w:rsidRPr="000A325F" w:rsidRDefault="000A325F" w:rsidP="000A325F">
            <w:r w:rsidRPr="000A325F">
              <w:t xml:space="preserve">• Οδηγία 2014/35/ΕΕ (προσαρμογή στην Ελληνική Νομοθεσία με την ΚΥΑ </w:t>
            </w:r>
            <w:proofErr w:type="spellStart"/>
            <w:r w:rsidRPr="000A325F">
              <w:t>Αριθμ</w:t>
            </w:r>
            <w:proofErr w:type="spellEnd"/>
            <w:r w:rsidRPr="000A325F">
              <w:t>. Οικ. 51157/ΔΤΒΝ1129/2016 (ΦΕΚ1425/Β/20-5-2016)).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A325F" w:rsidRPr="000A325F" w:rsidRDefault="000A325F" w:rsidP="000A325F">
            <w:r w:rsidRPr="000A325F">
              <w:rPr>
                <w:b/>
              </w:rPr>
              <w:lastRenderedPageBreak/>
              <w:t>ΝΑΙ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lastRenderedPageBreak/>
              <w:t>Β6. O προμηθευτής, για κάθε τύπο προσφερόμενου κλιματιστικού, θα πρέπει να δηλώσει την επιχειρηματική μονάδα στην οποία κατασκευάζεται, τον τόπο εγκατάστασης αυτής, την εμπορική ονομασία ή εμπορικό σήμα του προσφερόμενου είδους καθώς και το μοντέλο αυτού. Να υποβληθεί με την τεχνική προσφορά σχετική υπεύθυνη δήλωση του προμηθευτή.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A325F" w:rsidRPr="000A325F" w:rsidRDefault="000A325F" w:rsidP="000A325F">
            <w:r w:rsidRPr="000A325F">
              <w:rPr>
                <w:b/>
              </w:rPr>
              <w:t>ΝΑΙ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10207" w:type="dxa"/>
            <w:gridSpan w:val="4"/>
            <w:shd w:val="clear" w:color="auto" w:fill="auto"/>
          </w:tcPr>
          <w:p w:rsidR="000A325F" w:rsidRPr="000A325F" w:rsidRDefault="000A325F" w:rsidP="000A325F">
            <w:pPr>
              <w:rPr>
                <w:b/>
              </w:rPr>
            </w:pPr>
            <w:r w:rsidRPr="000A325F">
              <w:rPr>
                <w:b/>
              </w:rPr>
              <w:t xml:space="preserve">Γ1. ΤΕΧΝΙΚΑ ΧΑΡΑΚΤΗΡΙΣΤΙΚΑ ΚΛΙΜ-12 </w:t>
            </w:r>
            <w:proofErr w:type="spellStart"/>
            <w:r w:rsidRPr="000A325F">
              <w:rPr>
                <w:b/>
              </w:rPr>
              <w:t>kBtu</w:t>
            </w:r>
            <w:proofErr w:type="spellEnd"/>
            <w:r w:rsidRPr="000A325F">
              <w:rPr>
                <w:b/>
              </w:rPr>
              <w:t>/h</w:t>
            </w:r>
          </w:p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>Γ1.1 Τύπος συσκευής: Διαιρούμενη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r w:rsidRPr="000A325F">
              <w:rPr>
                <w:b/>
              </w:rPr>
              <w:t>ΝΑΙ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pPr>
              <w:rPr>
                <w:lang w:val="en-US"/>
              </w:rPr>
            </w:pPr>
            <w:r w:rsidRPr="000A325F">
              <w:t>Γ</w:t>
            </w:r>
            <w:r w:rsidRPr="000A325F">
              <w:rPr>
                <w:lang w:val="en-US"/>
              </w:rPr>
              <w:t xml:space="preserve">1.2 </w:t>
            </w:r>
            <w:r w:rsidRPr="000A325F">
              <w:t>Τύπος</w:t>
            </w:r>
            <w:r w:rsidRPr="000A325F">
              <w:rPr>
                <w:lang w:val="en-US"/>
              </w:rPr>
              <w:t xml:space="preserve"> </w:t>
            </w:r>
            <w:r w:rsidRPr="000A325F">
              <w:t>συσκευής</w:t>
            </w:r>
            <w:r w:rsidRPr="000A325F">
              <w:rPr>
                <w:lang w:val="en-US"/>
              </w:rPr>
              <w:t>: ALL DC INVERTER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pPr>
              <w:rPr>
                <w:b/>
              </w:rPr>
            </w:pPr>
            <w:r w:rsidRPr="000A325F">
              <w:rPr>
                <w:b/>
              </w:rPr>
              <w:t>ΝΑΙ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 xml:space="preserve">Γ1.3 Ψυκτική Απόδοση, ελάχιστο εύρος </w:t>
            </w:r>
            <w:proofErr w:type="spellStart"/>
            <w:r w:rsidRPr="000A325F">
              <w:t>min~max</w:t>
            </w:r>
            <w:proofErr w:type="spellEnd"/>
            <w:r w:rsidRPr="000A325F">
              <w:t xml:space="preserve"> (</w:t>
            </w:r>
            <w:proofErr w:type="spellStart"/>
            <w:r w:rsidRPr="000A325F">
              <w:t>kW</w:t>
            </w:r>
            <w:proofErr w:type="spellEnd"/>
            <w:r w:rsidRPr="000A325F">
              <w:t>)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r w:rsidRPr="000A325F">
              <w:t>≤1,4 και ≥3,8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 xml:space="preserve">Γ1.4 Θερμική Απόδοση, ελάχιστο εύρος </w:t>
            </w:r>
            <w:proofErr w:type="spellStart"/>
            <w:r w:rsidRPr="000A325F">
              <w:t>min~max</w:t>
            </w:r>
            <w:proofErr w:type="spellEnd"/>
            <w:r w:rsidRPr="000A325F">
              <w:t xml:space="preserve"> (</w:t>
            </w:r>
            <w:proofErr w:type="spellStart"/>
            <w:r w:rsidRPr="000A325F">
              <w:t>kW</w:t>
            </w:r>
            <w:proofErr w:type="spellEnd"/>
            <w:r w:rsidRPr="000A325F">
              <w:t>)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r w:rsidRPr="000A325F">
              <w:t>≤1,3 και ≥4,8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 xml:space="preserve">Γ1.5 Λειτουργία Ψύξης </w:t>
            </w:r>
            <w:proofErr w:type="spellStart"/>
            <w:r w:rsidRPr="000A325F">
              <w:t>Eνεργειακή</w:t>
            </w:r>
            <w:proofErr w:type="spellEnd"/>
            <w:r w:rsidRPr="000A325F">
              <w:t xml:space="preserve"> Κλάση ≥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r w:rsidRPr="000A325F">
              <w:t>A++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>Γ1.6 Λειτουργία Ψύξης SEER* ≥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r w:rsidRPr="000A325F">
              <w:t>≥6.1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 xml:space="preserve">Γ1.7 Λειτουργία Θέρμανσης (Μέση Ζώνη) </w:t>
            </w:r>
            <w:proofErr w:type="spellStart"/>
            <w:r w:rsidRPr="000A325F">
              <w:t>Eνεργειακή</w:t>
            </w:r>
            <w:proofErr w:type="spellEnd"/>
            <w:r w:rsidRPr="000A325F">
              <w:t xml:space="preserve"> Κλάση ≥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r w:rsidRPr="000A325F">
              <w:t>A+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>Γ1.8 Λειτουργία Θέρμανσης (Μέση Ζώνη) SCOP* ≥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r w:rsidRPr="000A325F">
              <w:t>≥4.0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 xml:space="preserve">Γ1.9 Λειτουργία Θέρμανσης (Θερμή Ζώνη) </w:t>
            </w:r>
            <w:proofErr w:type="spellStart"/>
            <w:r w:rsidRPr="000A325F">
              <w:t>Eνεργειακή</w:t>
            </w:r>
            <w:proofErr w:type="spellEnd"/>
            <w:r w:rsidRPr="000A325F">
              <w:t xml:space="preserve"> Κλάση ≥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r w:rsidRPr="000A325F">
              <w:t>A+++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>Γ1.10 Λειτουργία Θέρμανσης (Θερμή Ζώνη) SCOP* ≥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r w:rsidRPr="000A325F">
              <w:t>≥5.1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>Γ1.11 Τάση/Συχνότητα/Φάση (V/</w:t>
            </w:r>
            <w:proofErr w:type="spellStart"/>
            <w:r w:rsidRPr="000A325F">
              <w:t>Hz</w:t>
            </w:r>
            <w:proofErr w:type="spellEnd"/>
            <w:r w:rsidRPr="000A325F">
              <w:t>/</w:t>
            </w:r>
            <w:proofErr w:type="spellStart"/>
            <w:r w:rsidRPr="000A325F">
              <w:t>Ph</w:t>
            </w:r>
            <w:proofErr w:type="spellEnd"/>
            <w:r w:rsidRPr="000A325F">
              <w:t>)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r w:rsidRPr="000A325F">
              <w:t>230/50/1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 xml:space="preserve">Γ1.12 Παροχή αέρα </w:t>
            </w:r>
            <w:proofErr w:type="spellStart"/>
            <w:r w:rsidRPr="000A325F">
              <w:t>εσωτ</w:t>
            </w:r>
            <w:proofErr w:type="spellEnd"/>
            <w:r w:rsidRPr="000A325F">
              <w:t>. μονάδα (</w:t>
            </w:r>
            <w:proofErr w:type="spellStart"/>
            <w:r w:rsidRPr="000A325F">
              <w:t>min</w:t>
            </w:r>
            <w:proofErr w:type="spellEnd"/>
            <w:r w:rsidRPr="000A325F">
              <w:t xml:space="preserve"> ~ </w:t>
            </w:r>
            <w:proofErr w:type="spellStart"/>
            <w:r w:rsidRPr="000A325F">
              <w:t>max</w:t>
            </w:r>
            <w:proofErr w:type="spellEnd"/>
            <w:r w:rsidRPr="000A325F">
              <w:t>) (m3/</w:t>
            </w:r>
            <w:proofErr w:type="spellStart"/>
            <w:r w:rsidRPr="000A325F">
              <w:t>min</w:t>
            </w:r>
            <w:proofErr w:type="spellEnd"/>
            <w:r w:rsidRPr="000A325F">
              <w:t>)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r w:rsidRPr="000A325F">
              <w:t>≥4.5 και ≥11.5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>Γ1.13 Στάθμη Θορύβου [</w:t>
            </w:r>
            <w:proofErr w:type="spellStart"/>
            <w:r w:rsidRPr="000A325F">
              <w:t>Db</w:t>
            </w:r>
            <w:proofErr w:type="spellEnd"/>
            <w:r w:rsidRPr="000A325F">
              <w:t xml:space="preserve">(Α)] μέγιστο Εσωτερική Μονάδα (ταχύτητα αέρα, </w:t>
            </w:r>
            <w:proofErr w:type="spellStart"/>
            <w:r w:rsidRPr="000A325F">
              <w:t>min</w:t>
            </w:r>
            <w:proofErr w:type="spellEnd"/>
            <w:r w:rsidRPr="000A325F">
              <w:t xml:space="preserve"> ~ </w:t>
            </w:r>
            <w:proofErr w:type="spellStart"/>
            <w:r w:rsidRPr="000A325F">
              <w:t>max</w:t>
            </w:r>
            <w:proofErr w:type="spellEnd"/>
            <w:r w:rsidRPr="000A325F">
              <w:t>)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/>
          <w:p w:rsidR="000A325F" w:rsidRPr="000A325F" w:rsidRDefault="000A325F" w:rsidP="000A325F">
            <w:r w:rsidRPr="000A325F">
              <w:t>≤21 ~ ≤43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>Γ1.14 Στάθμη Θορύβου [</w:t>
            </w:r>
            <w:proofErr w:type="spellStart"/>
            <w:r w:rsidRPr="000A325F">
              <w:t>Db</w:t>
            </w:r>
            <w:proofErr w:type="spellEnd"/>
            <w:r w:rsidRPr="000A325F">
              <w:t>(Α)] μέγιστο Εξωτερική Μονάδα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r w:rsidRPr="000A325F">
              <w:t>≤48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lastRenderedPageBreak/>
              <w:t>Γ1.15 Τύπος Συμπιεστή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r w:rsidRPr="000A325F">
              <w:t>-</w:t>
            </w:r>
            <w:proofErr w:type="spellStart"/>
            <w:r w:rsidRPr="000A325F">
              <w:t>Twin</w:t>
            </w:r>
            <w:proofErr w:type="spellEnd"/>
            <w:r w:rsidRPr="000A325F">
              <w:t xml:space="preserve"> </w:t>
            </w:r>
            <w:proofErr w:type="spellStart"/>
            <w:r w:rsidRPr="000A325F">
              <w:t>Rotary</w:t>
            </w:r>
            <w:proofErr w:type="spellEnd"/>
          </w:p>
          <w:p w:rsidR="000A325F" w:rsidRPr="000A325F" w:rsidRDefault="000A325F" w:rsidP="000A325F">
            <w:r w:rsidRPr="000A325F">
              <w:t>-</w:t>
            </w:r>
            <w:proofErr w:type="spellStart"/>
            <w:r w:rsidRPr="000A325F">
              <w:t>Scroll</w:t>
            </w:r>
            <w:proofErr w:type="spellEnd"/>
            <w:r w:rsidRPr="000A325F">
              <w:t xml:space="preserve"> </w:t>
            </w:r>
          </w:p>
          <w:p w:rsidR="000A325F" w:rsidRPr="000A325F" w:rsidRDefault="000A325F" w:rsidP="000A325F">
            <w:r w:rsidRPr="000A325F">
              <w:t>-</w:t>
            </w:r>
            <w:proofErr w:type="spellStart"/>
            <w:r w:rsidRPr="000A325F">
              <w:t>Swing</w:t>
            </w:r>
            <w:proofErr w:type="spellEnd"/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>Γ1.16 Ψυκτικό Μέσο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r w:rsidRPr="000A325F">
              <w:t>R32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>Γ1.17 Εύρος Λειτουργίας Εξωτερικής Θερμοκρασίας Ψύξη (°C)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r w:rsidRPr="000A325F">
              <w:t>≤-10 και ≥45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>Γ1.18 Εύρος Λειτουργίας Εξωτερικής Θερμοκρασίας Θέρμανση (°C)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r w:rsidRPr="000A325F">
              <w:t>≤-15 και ≥18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>Γ1.</w:t>
            </w:r>
            <w:r w:rsidRPr="000A325F">
              <w:rPr>
                <w:lang w:val="en-US"/>
              </w:rPr>
              <w:t>19</w:t>
            </w:r>
            <w:r w:rsidRPr="000A325F">
              <w:t xml:space="preserve"> Χρώμα εσωτερικής μονάδας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r w:rsidRPr="000A325F">
              <w:t>Λευκό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10207" w:type="dxa"/>
            <w:gridSpan w:val="4"/>
            <w:shd w:val="clear" w:color="auto" w:fill="auto"/>
          </w:tcPr>
          <w:p w:rsidR="000A325F" w:rsidRPr="000A325F" w:rsidRDefault="000A325F" w:rsidP="000A325F">
            <w:r w:rsidRPr="000A325F">
              <w:rPr>
                <w:b/>
              </w:rPr>
              <w:t xml:space="preserve">Γ2. ΤΕΧΝΙΚΑ ΧΑΡΑΚΤΗΡΙΣΤΙΚΑ ΚΛΙΜ-18 </w:t>
            </w:r>
            <w:proofErr w:type="spellStart"/>
            <w:r w:rsidRPr="000A325F">
              <w:rPr>
                <w:b/>
              </w:rPr>
              <w:t>kBtu</w:t>
            </w:r>
            <w:proofErr w:type="spellEnd"/>
            <w:r w:rsidRPr="000A325F">
              <w:rPr>
                <w:b/>
              </w:rPr>
              <w:t>/h</w:t>
            </w:r>
          </w:p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>Γ2.1 Τύπος συσκευής: Διαιρούμενη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pPr>
              <w:rPr>
                <w:b/>
              </w:rPr>
            </w:pPr>
            <w:r w:rsidRPr="000A325F">
              <w:rPr>
                <w:b/>
              </w:rPr>
              <w:t>ΝΑΙ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pPr>
              <w:rPr>
                <w:lang w:val="en-US"/>
              </w:rPr>
            </w:pPr>
            <w:r w:rsidRPr="000A325F">
              <w:t>Γ</w:t>
            </w:r>
            <w:r w:rsidRPr="000A325F">
              <w:rPr>
                <w:lang w:val="en-US"/>
              </w:rPr>
              <w:t xml:space="preserve">2.2 </w:t>
            </w:r>
            <w:r w:rsidRPr="000A325F">
              <w:t>Τύπος</w:t>
            </w:r>
            <w:r w:rsidRPr="000A325F">
              <w:rPr>
                <w:lang w:val="en-US"/>
              </w:rPr>
              <w:t xml:space="preserve"> </w:t>
            </w:r>
            <w:r w:rsidRPr="000A325F">
              <w:t>συσκευής</w:t>
            </w:r>
            <w:r w:rsidRPr="000A325F">
              <w:rPr>
                <w:lang w:val="en-US"/>
              </w:rPr>
              <w:t>: ALL DC INVERTER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pPr>
              <w:rPr>
                <w:b/>
              </w:rPr>
            </w:pPr>
            <w:r w:rsidRPr="000A325F">
              <w:rPr>
                <w:b/>
              </w:rPr>
              <w:t>ΝΑΙ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 xml:space="preserve">Γ2.3 Ψυκτική Απόδοση, ελάχιστο εύρος </w:t>
            </w:r>
            <w:proofErr w:type="spellStart"/>
            <w:r w:rsidRPr="000A325F">
              <w:t>min~max</w:t>
            </w:r>
            <w:proofErr w:type="spellEnd"/>
            <w:r w:rsidRPr="000A325F">
              <w:t xml:space="preserve"> (</w:t>
            </w:r>
            <w:proofErr w:type="spellStart"/>
            <w:r w:rsidRPr="000A325F">
              <w:t>kW</w:t>
            </w:r>
            <w:proofErr w:type="spellEnd"/>
            <w:r w:rsidRPr="000A325F">
              <w:t>)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r w:rsidRPr="000A325F">
              <w:t>≤1,7 και ≥6,0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 xml:space="preserve">Γ2.4 Θερμική Απόδοση, ελάχιστο εύρος </w:t>
            </w:r>
            <w:proofErr w:type="spellStart"/>
            <w:r w:rsidRPr="000A325F">
              <w:t>min~max</w:t>
            </w:r>
            <w:proofErr w:type="spellEnd"/>
            <w:r w:rsidRPr="000A325F">
              <w:t xml:space="preserve"> (</w:t>
            </w:r>
            <w:proofErr w:type="spellStart"/>
            <w:r w:rsidRPr="000A325F">
              <w:t>kW</w:t>
            </w:r>
            <w:proofErr w:type="spellEnd"/>
            <w:r w:rsidRPr="000A325F">
              <w:t>)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r w:rsidRPr="000A325F">
              <w:t>≤1,7 και ≥7,7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 xml:space="preserve">Γ2.5 Λειτουργία Ψύξης </w:t>
            </w:r>
            <w:proofErr w:type="spellStart"/>
            <w:r w:rsidRPr="000A325F">
              <w:t>Eνεργειακή</w:t>
            </w:r>
            <w:proofErr w:type="spellEnd"/>
            <w:r w:rsidRPr="000A325F">
              <w:t xml:space="preserve"> Κλάση ≥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r w:rsidRPr="000A325F">
              <w:t>A++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>Γ2.6 Λειτουργία Ψύξης SEER* ≥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r w:rsidRPr="000A325F">
              <w:t>≥6.1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 xml:space="preserve">Γ2.7 Λειτουργία Θέρμανσης (Μέση Ζώνη) </w:t>
            </w:r>
            <w:proofErr w:type="spellStart"/>
            <w:r w:rsidRPr="000A325F">
              <w:t>Eνεργειακή</w:t>
            </w:r>
            <w:proofErr w:type="spellEnd"/>
            <w:r w:rsidRPr="000A325F">
              <w:t xml:space="preserve"> Κλάση ≥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r w:rsidRPr="000A325F">
              <w:t>A+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>Γ2.8 Λειτουργία Θέρμανσης (Μέση Ζώνη) SCOP* ≥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r w:rsidRPr="000A325F">
              <w:t>≥4.0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 xml:space="preserve">Γ2.9 Λειτουργία Θέρμανσης (Θερμή Ζώνη) </w:t>
            </w:r>
            <w:proofErr w:type="spellStart"/>
            <w:r w:rsidRPr="000A325F">
              <w:t>Eνεργειακή</w:t>
            </w:r>
            <w:proofErr w:type="spellEnd"/>
            <w:r w:rsidRPr="000A325F">
              <w:t xml:space="preserve"> Κλάση ≥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r w:rsidRPr="000A325F">
              <w:t>A+++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>Γ2.10 Λειτουργία Θέρμανσης (Θερμή Ζώνη) SCOP* ≥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r w:rsidRPr="000A325F">
              <w:t>≥5.1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>Γ2.11 Τάση/Συχνότητα/Φάση (V/</w:t>
            </w:r>
            <w:proofErr w:type="spellStart"/>
            <w:r w:rsidRPr="000A325F">
              <w:t>Hz</w:t>
            </w:r>
            <w:proofErr w:type="spellEnd"/>
            <w:r w:rsidRPr="000A325F">
              <w:t>/</w:t>
            </w:r>
            <w:proofErr w:type="spellStart"/>
            <w:r w:rsidRPr="000A325F">
              <w:t>Ph</w:t>
            </w:r>
            <w:proofErr w:type="spellEnd"/>
            <w:r w:rsidRPr="000A325F">
              <w:t>)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r w:rsidRPr="000A325F">
              <w:t>230/50/1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 xml:space="preserve">Γ2.12 Παροχή αέρα </w:t>
            </w:r>
            <w:proofErr w:type="spellStart"/>
            <w:r w:rsidRPr="000A325F">
              <w:t>εσωτ</w:t>
            </w:r>
            <w:proofErr w:type="spellEnd"/>
            <w:r w:rsidRPr="000A325F">
              <w:t>. μονάδα (</w:t>
            </w:r>
            <w:proofErr w:type="spellStart"/>
            <w:r w:rsidRPr="000A325F">
              <w:t>min</w:t>
            </w:r>
            <w:proofErr w:type="spellEnd"/>
            <w:r w:rsidRPr="000A325F">
              <w:t xml:space="preserve"> ~ </w:t>
            </w:r>
            <w:proofErr w:type="spellStart"/>
            <w:r w:rsidRPr="000A325F">
              <w:t>max</w:t>
            </w:r>
            <w:proofErr w:type="spellEnd"/>
            <w:r w:rsidRPr="000A325F">
              <w:t>) (m3/</w:t>
            </w:r>
            <w:proofErr w:type="spellStart"/>
            <w:r w:rsidRPr="000A325F">
              <w:t>min</w:t>
            </w:r>
            <w:proofErr w:type="spellEnd"/>
            <w:r w:rsidRPr="000A325F">
              <w:t>)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r w:rsidRPr="000A325F">
              <w:t>≥10,5 και ≥16,8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>Γ2.13 Στάθμη Θορύβου [</w:t>
            </w:r>
            <w:proofErr w:type="spellStart"/>
            <w:r w:rsidRPr="000A325F">
              <w:t>Db</w:t>
            </w:r>
            <w:proofErr w:type="spellEnd"/>
            <w:r w:rsidRPr="000A325F">
              <w:t xml:space="preserve">(Α)] μέγιστο Εσωτερική Μονάδα (ταχύτητα αέρα, </w:t>
            </w:r>
            <w:proofErr w:type="spellStart"/>
            <w:r w:rsidRPr="000A325F">
              <w:t>min</w:t>
            </w:r>
            <w:proofErr w:type="spellEnd"/>
            <w:r w:rsidRPr="000A325F">
              <w:t xml:space="preserve"> ~ </w:t>
            </w:r>
            <w:proofErr w:type="spellStart"/>
            <w:r w:rsidRPr="000A325F">
              <w:t>max</w:t>
            </w:r>
            <w:proofErr w:type="spellEnd"/>
            <w:r w:rsidRPr="000A325F">
              <w:t>)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/>
          <w:p w:rsidR="000A325F" w:rsidRPr="000A325F" w:rsidRDefault="000A325F" w:rsidP="000A325F">
            <w:r w:rsidRPr="000A325F">
              <w:t>≤31 ~ ≤43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>Γ2.14 Στάθμη Θορύβου [</w:t>
            </w:r>
            <w:proofErr w:type="spellStart"/>
            <w:r w:rsidRPr="000A325F">
              <w:t>Db</w:t>
            </w:r>
            <w:proofErr w:type="spellEnd"/>
            <w:r w:rsidRPr="000A325F">
              <w:t>(Α)] μέγιστο Εξωτερική Μονάδα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r w:rsidRPr="000A325F">
              <w:t>≤50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>Γ2.15 Τύπος Συμπιεστή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r w:rsidRPr="000A325F">
              <w:t>-</w:t>
            </w:r>
            <w:proofErr w:type="spellStart"/>
            <w:r w:rsidRPr="000A325F">
              <w:t>Twin</w:t>
            </w:r>
            <w:proofErr w:type="spellEnd"/>
            <w:r w:rsidRPr="000A325F">
              <w:t xml:space="preserve"> </w:t>
            </w:r>
            <w:proofErr w:type="spellStart"/>
            <w:r w:rsidRPr="000A325F">
              <w:t>Rotary</w:t>
            </w:r>
            <w:proofErr w:type="spellEnd"/>
            <w:r w:rsidRPr="000A325F">
              <w:t xml:space="preserve"> </w:t>
            </w:r>
          </w:p>
          <w:p w:rsidR="000A325F" w:rsidRPr="000A325F" w:rsidRDefault="000A325F" w:rsidP="000A325F">
            <w:r w:rsidRPr="000A325F">
              <w:t xml:space="preserve">- </w:t>
            </w:r>
            <w:proofErr w:type="spellStart"/>
            <w:r w:rsidRPr="000A325F">
              <w:t>Scroll</w:t>
            </w:r>
            <w:proofErr w:type="spellEnd"/>
            <w:r w:rsidRPr="000A325F">
              <w:t xml:space="preserve"> </w:t>
            </w:r>
          </w:p>
          <w:p w:rsidR="000A325F" w:rsidRPr="000A325F" w:rsidRDefault="000A325F" w:rsidP="000A325F">
            <w:r w:rsidRPr="000A325F">
              <w:t>-</w:t>
            </w:r>
            <w:proofErr w:type="spellStart"/>
            <w:r w:rsidRPr="000A325F">
              <w:t>Swing</w:t>
            </w:r>
            <w:proofErr w:type="spellEnd"/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>Γ2.16 Ψυκτικό Μέσο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r w:rsidRPr="000A325F">
              <w:t>R32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lastRenderedPageBreak/>
              <w:t>Γ2.17 Εύρος Λειτουργίας Εξωτερικής Θερμοκρασίας Ψύξη (°C)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r w:rsidRPr="000A325F">
              <w:t>≤-10 και ≥46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>Γ2.18 Εύρος Λειτουργίας Εξωτερικής Θερμοκρασίας Θέρμανση (°C)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r w:rsidRPr="000A325F">
              <w:t>≤-15 και ≥18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>Γ2.</w:t>
            </w:r>
            <w:r w:rsidRPr="000A325F">
              <w:rPr>
                <w:lang w:val="en-US"/>
              </w:rPr>
              <w:t>19</w:t>
            </w:r>
            <w:r w:rsidRPr="000A325F">
              <w:t xml:space="preserve"> Χρώμα εσωτερικής μονάδας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r w:rsidRPr="000A325F">
              <w:t>Λευκό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10207" w:type="dxa"/>
            <w:gridSpan w:val="4"/>
            <w:shd w:val="clear" w:color="auto" w:fill="auto"/>
          </w:tcPr>
          <w:p w:rsidR="000A325F" w:rsidRPr="000A325F" w:rsidRDefault="000A325F" w:rsidP="000A325F">
            <w:r w:rsidRPr="000A325F">
              <w:rPr>
                <w:b/>
              </w:rPr>
              <w:t xml:space="preserve">Γ3. ΤΕΧΝΙΚΑ ΧΑΡΑΚΤΗΡΙΣΤΙΚΑ ΚΛΙΜ-24 </w:t>
            </w:r>
            <w:proofErr w:type="spellStart"/>
            <w:r w:rsidRPr="000A325F">
              <w:rPr>
                <w:b/>
              </w:rPr>
              <w:t>kBtu</w:t>
            </w:r>
            <w:proofErr w:type="spellEnd"/>
            <w:r w:rsidRPr="000A325F">
              <w:rPr>
                <w:b/>
              </w:rPr>
              <w:t>/h</w:t>
            </w:r>
          </w:p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>Γ3.1 Τύπος συσκευής: Διαιρούμενη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pPr>
              <w:rPr>
                <w:b/>
              </w:rPr>
            </w:pPr>
            <w:r w:rsidRPr="000A325F">
              <w:rPr>
                <w:b/>
              </w:rPr>
              <w:t>ΝΑΙ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pPr>
              <w:rPr>
                <w:lang w:val="en-US"/>
              </w:rPr>
            </w:pPr>
            <w:r w:rsidRPr="000A325F">
              <w:t>Γ</w:t>
            </w:r>
            <w:r w:rsidRPr="000A325F">
              <w:rPr>
                <w:lang w:val="en-US"/>
              </w:rPr>
              <w:t xml:space="preserve">3.2 </w:t>
            </w:r>
            <w:r w:rsidRPr="000A325F">
              <w:t>Τύπος</w:t>
            </w:r>
            <w:r w:rsidRPr="000A325F">
              <w:rPr>
                <w:lang w:val="en-US"/>
              </w:rPr>
              <w:t xml:space="preserve"> </w:t>
            </w:r>
            <w:r w:rsidRPr="000A325F">
              <w:t>συσκευής</w:t>
            </w:r>
            <w:r w:rsidRPr="000A325F">
              <w:rPr>
                <w:lang w:val="en-US"/>
              </w:rPr>
              <w:t>: ALL DC INVERTER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pPr>
              <w:rPr>
                <w:b/>
              </w:rPr>
            </w:pPr>
            <w:r w:rsidRPr="000A325F">
              <w:rPr>
                <w:b/>
              </w:rPr>
              <w:t>ΝΑΙ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 xml:space="preserve">Γ3.3 Ψυκτική Απόδοση, ελάχιστο εύρος </w:t>
            </w:r>
            <w:proofErr w:type="spellStart"/>
            <w:r w:rsidRPr="000A325F">
              <w:t>min~max</w:t>
            </w:r>
            <w:proofErr w:type="spellEnd"/>
            <w:r w:rsidRPr="000A325F">
              <w:t xml:space="preserve"> (</w:t>
            </w:r>
            <w:proofErr w:type="spellStart"/>
            <w:r w:rsidRPr="000A325F">
              <w:t>kW</w:t>
            </w:r>
            <w:proofErr w:type="spellEnd"/>
            <w:r w:rsidRPr="000A325F">
              <w:t>)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r w:rsidRPr="000A325F">
              <w:t>≤1.7 και ≥7.0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 xml:space="preserve">Γ3.4 Θερμική Απόδοση, ελάχιστο εύρος </w:t>
            </w:r>
            <w:proofErr w:type="spellStart"/>
            <w:r w:rsidRPr="000A325F">
              <w:t>min~max</w:t>
            </w:r>
            <w:proofErr w:type="spellEnd"/>
            <w:r w:rsidRPr="000A325F">
              <w:t xml:space="preserve"> (</w:t>
            </w:r>
            <w:proofErr w:type="spellStart"/>
            <w:r w:rsidRPr="000A325F">
              <w:t>kW</w:t>
            </w:r>
            <w:proofErr w:type="spellEnd"/>
            <w:r w:rsidRPr="000A325F">
              <w:t>)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r w:rsidRPr="000A325F">
              <w:t>≤1,7 και ≥8.0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 xml:space="preserve">Γ3.5 Λειτουργία Ψύξης </w:t>
            </w:r>
            <w:proofErr w:type="spellStart"/>
            <w:r w:rsidRPr="000A325F">
              <w:t>Eνεργειακή</w:t>
            </w:r>
            <w:proofErr w:type="spellEnd"/>
            <w:r w:rsidRPr="000A325F">
              <w:t xml:space="preserve"> Κλάση ≥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r w:rsidRPr="000A325F">
              <w:t>A++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>Γ3.6 Λειτουργία Ψύξης SEER* ≥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r w:rsidRPr="000A325F">
              <w:t>≥6.1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 xml:space="preserve">Γ3.7 Λειτουργία Θέρμανσης (Μέση Ζώνη) </w:t>
            </w:r>
            <w:proofErr w:type="spellStart"/>
            <w:r w:rsidRPr="000A325F">
              <w:t>Eνεργειακή</w:t>
            </w:r>
            <w:proofErr w:type="spellEnd"/>
            <w:r w:rsidRPr="000A325F">
              <w:t xml:space="preserve"> Κλάση ≥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r w:rsidRPr="000A325F">
              <w:t>A+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>Γ3.8 Λειτουργία Θέρμανσης (Μέση Ζώνη) SCOP* ≥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r w:rsidRPr="000A325F">
              <w:t>≥4.0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 xml:space="preserve">Γ3.9 Λειτουργία Θέρμανσης (Θερμή Ζώνη) </w:t>
            </w:r>
            <w:proofErr w:type="spellStart"/>
            <w:r w:rsidRPr="000A325F">
              <w:t>Eνεργειακή</w:t>
            </w:r>
            <w:proofErr w:type="spellEnd"/>
            <w:r w:rsidRPr="000A325F">
              <w:t xml:space="preserve"> Κλάση ≥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r w:rsidRPr="000A325F">
              <w:t>A+++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>Γ3.10 Λειτουργία Θέρμανσης (Θερμή Ζώνη) SCOP* ≥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r w:rsidRPr="000A325F">
              <w:t>≥5.1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>Γ3.11 Τάση/Συχνότητα/Φάση (V/</w:t>
            </w:r>
            <w:proofErr w:type="spellStart"/>
            <w:r w:rsidRPr="000A325F">
              <w:t>Hz</w:t>
            </w:r>
            <w:proofErr w:type="spellEnd"/>
            <w:r w:rsidRPr="000A325F">
              <w:t>/</w:t>
            </w:r>
            <w:proofErr w:type="spellStart"/>
            <w:r w:rsidRPr="000A325F">
              <w:t>Ph</w:t>
            </w:r>
            <w:proofErr w:type="spellEnd"/>
            <w:r w:rsidRPr="000A325F">
              <w:t>)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r w:rsidRPr="000A325F">
              <w:t>230/50/1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 xml:space="preserve">Γ3.12 Παροχή αέρα </w:t>
            </w:r>
            <w:proofErr w:type="spellStart"/>
            <w:r w:rsidRPr="000A325F">
              <w:t>εσωτ</w:t>
            </w:r>
            <w:proofErr w:type="spellEnd"/>
            <w:r w:rsidRPr="000A325F">
              <w:t>. μονάδα (</w:t>
            </w:r>
            <w:proofErr w:type="spellStart"/>
            <w:r w:rsidRPr="000A325F">
              <w:t>min</w:t>
            </w:r>
            <w:proofErr w:type="spellEnd"/>
            <w:r w:rsidRPr="000A325F">
              <w:t xml:space="preserve"> ~ </w:t>
            </w:r>
            <w:proofErr w:type="spellStart"/>
            <w:r w:rsidRPr="000A325F">
              <w:t>max</w:t>
            </w:r>
            <w:proofErr w:type="spellEnd"/>
            <w:r w:rsidRPr="000A325F">
              <w:t>) (m3/</w:t>
            </w:r>
            <w:proofErr w:type="spellStart"/>
            <w:r w:rsidRPr="000A325F">
              <w:t>min</w:t>
            </w:r>
            <w:proofErr w:type="spellEnd"/>
            <w:r w:rsidRPr="000A325F">
              <w:t>)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r w:rsidRPr="000A325F">
              <w:t>≥10.7 και ≥17.3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>Γ3.13 Στάθμη Θορύβου [</w:t>
            </w:r>
            <w:proofErr w:type="spellStart"/>
            <w:r w:rsidRPr="000A325F">
              <w:t>Db</w:t>
            </w:r>
            <w:proofErr w:type="spellEnd"/>
            <w:r w:rsidRPr="000A325F">
              <w:t xml:space="preserve">(Α)] μέγιστο Εσωτερική Μονάδα (ταχύτητα αέρα, </w:t>
            </w:r>
            <w:proofErr w:type="spellStart"/>
            <w:r w:rsidRPr="000A325F">
              <w:t>min</w:t>
            </w:r>
            <w:proofErr w:type="spellEnd"/>
            <w:r w:rsidRPr="000A325F">
              <w:t xml:space="preserve"> ~ </w:t>
            </w:r>
            <w:proofErr w:type="spellStart"/>
            <w:r w:rsidRPr="000A325F">
              <w:t>max</w:t>
            </w:r>
            <w:proofErr w:type="spellEnd"/>
            <w:r w:rsidRPr="000A325F">
              <w:t>)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/>
          <w:p w:rsidR="000A325F" w:rsidRPr="000A325F" w:rsidRDefault="000A325F" w:rsidP="000A325F">
            <w:r w:rsidRPr="000A325F">
              <w:t>≤33 ~ ≤45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>Γ3.14 Στάθμη Θορύβου [</w:t>
            </w:r>
            <w:proofErr w:type="spellStart"/>
            <w:r w:rsidRPr="000A325F">
              <w:t>Db</w:t>
            </w:r>
            <w:proofErr w:type="spellEnd"/>
            <w:r w:rsidRPr="000A325F">
              <w:t>(Α)] μέγιστο Εξωτερική Μονάδα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r w:rsidRPr="000A325F">
              <w:t>≤50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>Γ3.15 Τύπος Συμπιεστή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r w:rsidRPr="000A325F">
              <w:t>-</w:t>
            </w:r>
            <w:proofErr w:type="spellStart"/>
            <w:r w:rsidRPr="000A325F">
              <w:t>Twin</w:t>
            </w:r>
            <w:proofErr w:type="spellEnd"/>
            <w:r w:rsidRPr="000A325F">
              <w:t xml:space="preserve"> </w:t>
            </w:r>
            <w:proofErr w:type="spellStart"/>
            <w:r w:rsidRPr="000A325F">
              <w:t>Rotary</w:t>
            </w:r>
            <w:proofErr w:type="spellEnd"/>
            <w:r w:rsidRPr="000A325F">
              <w:t xml:space="preserve"> </w:t>
            </w:r>
          </w:p>
          <w:p w:rsidR="000A325F" w:rsidRPr="000A325F" w:rsidRDefault="000A325F" w:rsidP="000A325F">
            <w:r w:rsidRPr="000A325F">
              <w:t>-</w:t>
            </w:r>
            <w:proofErr w:type="spellStart"/>
            <w:r w:rsidRPr="000A325F">
              <w:t>Scroll</w:t>
            </w:r>
            <w:proofErr w:type="spellEnd"/>
            <w:r w:rsidRPr="000A325F">
              <w:t xml:space="preserve"> </w:t>
            </w:r>
          </w:p>
          <w:p w:rsidR="000A325F" w:rsidRPr="000A325F" w:rsidRDefault="000A325F" w:rsidP="000A325F">
            <w:r w:rsidRPr="000A325F">
              <w:t>-</w:t>
            </w:r>
            <w:proofErr w:type="spellStart"/>
            <w:r w:rsidRPr="000A325F">
              <w:t>Swing</w:t>
            </w:r>
            <w:proofErr w:type="spellEnd"/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>Γ3.16 Ψυκτικό Μέσο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r w:rsidRPr="000A325F">
              <w:t>R32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>Γ3.17 Εύρος Λειτουργίας Εξωτερικής Θερμοκρασίας Ψύξη (°C)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r w:rsidRPr="000A325F">
              <w:t>≤-10 και ≥46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>Γ3.18 Εύρος Λειτουργίας Εξωτερικής Θερμοκρασίας Θέρμανση (°C)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r w:rsidRPr="000A325F">
              <w:t>≤-15 και ≥18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lastRenderedPageBreak/>
              <w:t>Γ3.</w:t>
            </w:r>
            <w:r w:rsidRPr="000A325F">
              <w:rPr>
                <w:lang w:val="en-US"/>
              </w:rPr>
              <w:t>19</w:t>
            </w:r>
            <w:r w:rsidRPr="000A325F">
              <w:t xml:space="preserve"> Χρώμα εσωτερικής μονάδας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r w:rsidRPr="000A325F">
              <w:t>Λευκό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10207" w:type="dxa"/>
            <w:gridSpan w:val="4"/>
            <w:shd w:val="clear" w:color="auto" w:fill="auto"/>
          </w:tcPr>
          <w:p w:rsidR="000A325F" w:rsidRPr="000A325F" w:rsidRDefault="000A325F" w:rsidP="000A325F">
            <w:r w:rsidRPr="000A325F">
              <w:rPr>
                <w:b/>
              </w:rPr>
              <w:t>Δ. ΛΕΙΤΟΥΡΓΙΕΣ ΚΛΙΜΑΤΙΣΤΙΚΟΥ ΜΗΧΑΝΗΜΑΤΟΣ</w:t>
            </w:r>
          </w:p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>Δ1. Χρονοδιακόπτης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pPr>
              <w:rPr>
                <w:b/>
              </w:rPr>
            </w:pPr>
            <w:r w:rsidRPr="000A325F">
              <w:rPr>
                <w:b/>
              </w:rPr>
              <w:t>ΝΑΙ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 xml:space="preserve">Δ2. </w:t>
            </w:r>
            <w:proofErr w:type="spellStart"/>
            <w:r w:rsidRPr="000A325F">
              <w:t>Αυτοδιάγνωση</w:t>
            </w:r>
            <w:proofErr w:type="spellEnd"/>
            <w:r w:rsidRPr="000A325F">
              <w:t xml:space="preserve"> Βλαβών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pPr>
              <w:rPr>
                <w:b/>
              </w:rPr>
            </w:pPr>
            <w:r w:rsidRPr="000A325F">
              <w:rPr>
                <w:b/>
              </w:rPr>
              <w:t>ΝΑΙ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 xml:space="preserve">Δ3. </w:t>
            </w:r>
            <w:proofErr w:type="spellStart"/>
            <w:r w:rsidRPr="000A325F">
              <w:t>Ιονιστής</w:t>
            </w:r>
            <w:proofErr w:type="spellEnd"/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pPr>
              <w:rPr>
                <w:b/>
              </w:rPr>
            </w:pPr>
            <w:r w:rsidRPr="000A325F">
              <w:rPr>
                <w:b/>
              </w:rPr>
              <w:t>ΝΑΙ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 xml:space="preserve">Δ4. </w:t>
            </w:r>
            <w:proofErr w:type="spellStart"/>
            <w:r w:rsidRPr="000A325F">
              <w:t>WiFi</w:t>
            </w:r>
            <w:proofErr w:type="spellEnd"/>
            <w:r w:rsidRPr="000A325F">
              <w:t xml:space="preserve"> για τηλεχειρισμό εγκατεστημένο, έτοιμο για λειτουργία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pPr>
              <w:rPr>
                <w:b/>
              </w:rPr>
            </w:pPr>
            <w:r w:rsidRPr="000A325F">
              <w:rPr>
                <w:b/>
              </w:rPr>
              <w:t>ΝΑΙ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>Δ5. Αντιδιαβρωτική προστασία στα πτερύγια της εξωτερικής μονάδας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r w:rsidRPr="000A325F">
              <w:rPr>
                <w:b/>
              </w:rPr>
              <w:t>ΝΑΙ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>Δ5. τεχνολογία ιόντων πλάσματος που βοηθάει στην αδρανοποίηση του SARS-CoV-2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pPr>
              <w:rPr>
                <w:b/>
              </w:rPr>
            </w:pPr>
            <w:r w:rsidRPr="000A325F">
              <w:rPr>
                <w:b/>
              </w:rPr>
              <w:t>ΠΡΟΑΙΡΕΤΙΚΟ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/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/>
        </w:tc>
      </w:tr>
      <w:tr w:rsidR="000A325F" w:rsidRPr="000A325F" w:rsidTr="00DE06AF">
        <w:tc>
          <w:tcPr>
            <w:tcW w:w="10207" w:type="dxa"/>
            <w:gridSpan w:val="4"/>
            <w:shd w:val="clear" w:color="auto" w:fill="auto"/>
          </w:tcPr>
          <w:p w:rsidR="000A325F" w:rsidRPr="000A325F" w:rsidRDefault="000A325F" w:rsidP="000A325F">
            <w:pPr>
              <w:rPr>
                <w:b/>
              </w:rPr>
            </w:pPr>
            <w:r w:rsidRPr="000A325F">
              <w:rPr>
                <w:b/>
              </w:rPr>
              <w:t>Ε. ΠΙΣΤΟΠΟΙΗΣΕΙΣ</w:t>
            </w:r>
          </w:p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pPr>
              <w:rPr>
                <w:b/>
              </w:rPr>
            </w:pPr>
            <w:r w:rsidRPr="000A325F">
              <w:t xml:space="preserve">Ε1. </w:t>
            </w:r>
            <w:r w:rsidRPr="000A325F">
              <w:rPr>
                <w:lang w:val="en-US"/>
              </w:rPr>
              <w:t>CE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pPr>
              <w:rPr>
                <w:b/>
              </w:rPr>
            </w:pPr>
            <w:r w:rsidRPr="000A325F">
              <w:rPr>
                <w:b/>
              </w:rPr>
              <w:t>ΝΑΙ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>
            <w:pPr>
              <w:rPr>
                <w:b/>
              </w:rPr>
            </w:pPr>
          </w:p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>
            <w:pPr>
              <w:rPr>
                <w:b/>
              </w:rPr>
            </w:pPr>
          </w:p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pPr>
              <w:rPr>
                <w:b/>
              </w:rPr>
            </w:pPr>
            <w:r w:rsidRPr="000A325F">
              <w:t xml:space="preserve">Ε2. </w:t>
            </w:r>
            <w:r w:rsidRPr="000A325F">
              <w:rPr>
                <w:lang w:val="en-US"/>
              </w:rPr>
              <w:t>EUROVENT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pPr>
              <w:rPr>
                <w:b/>
              </w:rPr>
            </w:pPr>
            <w:r w:rsidRPr="000A325F">
              <w:rPr>
                <w:b/>
              </w:rPr>
              <w:t>ΝΑΙ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>
            <w:pPr>
              <w:rPr>
                <w:b/>
              </w:rPr>
            </w:pPr>
          </w:p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>
            <w:pPr>
              <w:rPr>
                <w:b/>
              </w:rPr>
            </w:pPr>
          </w:p>
        </w:tc>
      </w:tr>
      <w:tr w:rsidR="000A325F" w:rsidRPr="000A325F" w:rsidTr="00DE06AF">
        <w:tc>
          <w:tcPr>
            <w:tcW w:w="10207" w:type="dxa"/>
            <w:gridSpan w:val="4"/>
            <w:shd w:val="clear" w:color="auto" w:fill="auto"/>
          </w:tcPr>
          <w:p w:rsidR="000A325F" w:rsidRPr="000A325F" w:rsidRDefault="000A325F" w:rsidP="000A325F">
            <w:pPr>
              <w:rPr>
                <w:b/>
              </w:rPr>
            </w:pPr>
            <w:r w:rsidRPr="000A325F">
              <w:rPr>
                <w:b/>
              </w:rPr>
              <w:t>ΣΤ. ΕΓΓΥΗΣΗ – ΣΥΝΤΗΡΗΣΗ – ΑΝΤΑΛΛΑΚΤΙΚΑ</w:t>
            </w:r>
          </w:p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>ΣΤ1. Εγγύηση καλής λειτουργίας του συμπιεστή διάρκειας τουλάχιστον τριών (3) ημερολογιακών ετών.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pPr>
              <w:rPr>
                <w:b/>
              </w:rPr>
            </w:pPr>
            <w:r w:rsidRPr="000A325F">
              <w:rPr>
                <w:b/>
              </w:rPr>
              <w:t>ΝΑΙ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>
            <w:pPr>
              <w:rPr>
                <w:b/>
              </w:rPr>
            </w:pPr>
          </w:p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>
            <w:pPr>
              <w:rPr>
                <w:b/>
              </w:rPr>
            </w:pPr>
          </w:p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 xml:space="preserve">ΣΤ2. Εγγύηση καλής λειτουργίας διάρκειας τουλάχιστον τριών (3) ημερολογιακών ετών, των ηλεκτρονικών, ηλεκτρικών και μηχανικών μερών, στην οποία να περιλαμβάνεται και η πλακέτα </w:t>
            </w:r>
            <w:proofErr w:type="spellStart"/>
            <w:r w:rsidRPr="000A325F">
              <w:t>inverter</w:t>
            </w:r>
            <w:proofErr w:type="spellEnd"/>
            <w:r w:rsidRPr="000A325F">
              <w:t xml:space="preserve"> της εξωτερικής μονάδας.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pPr>
              <w:rPr>
                <w:b/>
              </w:rPr>
            </w:pPr>
            <w:r w:rsidRPr="000A325F">
              <w:rPr>
                <w:b/>
              </w:rPr>
              <w:t>ΝΑΙ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>
            <w:pPr>
              <w:rPr>
                <w:b/>
              </w:rPr>
            </w:pPr>
          </w:p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>
            <w:pPr>
              <w:rPr>
                <w:b/>
              </w:rPr>
            </w:pPr>
          </w:p>
        </w:tc>
      </w:tr>
      <w:tr w:rsidR="000A325F" w:rsidRPr="000A325F" w:rsidTr="00DE06AF">
        <w:tc>
          <w:tcPr>
            <w:tcW w:w="10207" w:type="dxa"/>
            <w:gridSpan w:val="4"/>
            <w:shd w:val="clear" w:color="auto" w:fill="auto"/>
          </w:tcPr>
          <w:p w:rsidR="000A325F" w:rsidRPr="000A325F" w:rsidRDefault="000A325F" w:rsidP="000A325F">
            <w:pPr>
              <w:rPr>
                <w:b/>
              </w:rPr>
            </w:pPr>
            <w:r w:rsidRPr="000A325F">
              <w:rPr>
                <w:b/>
              </w:rPr>
              <w:t>Ζ. ΠΑΡΑΔΟΣΗ – ΕΡΓΑΣΙΕΣ ΤΟΠΟΘΕΤΗΣΗΣ</w:t>
            </w:r>
          </w:p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>Ζ1. Παράδοση των νέων κλιματιστικών στον χώρο της ΑΣΠΑΙΤΕ στο Μαρούσι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pPr>
              <w:rPr>
                <w:b/>
              </w:rPr>
            </w:pPr>
            <w:r w:rsidRPr="000A325F">
              <w:rPr>
                <w:b/>
              </w:rPr>
              <w:t>ΝΑΙ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>
            <w:pPr>
              <w:rPr>
                <w:b/>
              </w:rPr>
            </w:pPr>
          </w:p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>
            <w:pPr>
              <w:rPr>
                <w:b/>
              </w:rPr>
            </w:pPr>
          </w:p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 xml:space="preserve">Ζ2. </w:t>
            </w:r>
            <w:proofErr w:type="spellStart"/>
            <w:r w:rsidRPr="000A325F">
              <w:t>Απεγκατάσταση</w:t>
            </w:r>
            <w:proofErr w:type="spellEnd"/>
            <w:r w:rsidRPr="000A325F">
              <w:t xml:space="preserve"> των παλαιών κλιματιστικών, λαμβάνοντας υπόψη τις Τεχνικές Προδιαγραφές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pPr>
              <w:rPr>
                <w:b/>
              </w:rPr>
            </w:pPr>
            <w:r w:rsidRPr="000A325F">
              <w:rPr>
                <w:b/>
              </w:rPr>
              <w:t>ΝΑΙ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>
            <w:pPr>
              <w:rPr>
                <w:b/>
              </w:rPr>
            </w:pPr>
          </w:p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>
            <w:pPr>
              <w:rPr>
                <w:b/>
              </w:rPr>
            </w:pPr>
          </w:p>
        </w:tc>
      </w:tr>
      <w:tr w:rsidR="000A325F" w:rsidRPr="000A325F" w:rsidTr="00DE06AF">
        <w:tc>
          <w:tcPr>
            <w:tcW w:w="6159" w:type="dxa"/>
            <w:shd w:val="clear" w:color="auto" w:fill="auto"/>
          </w:tcPr>
          <w:p w:rsidR="000A325F" w:rsidRPr="000A325F" w:rsidRDefault="000A325F" w:rsidP="000A325F">
            <w:r w:rsidRPr="000A325F">
              <w:t>Ζ3. Εγκατάσταση μετά υλικών, των καινούργιων κλιματιστικών, λαμβάνοντας υπόψη τις Τεχνικές Προδιαγραφές</w:t>
            </w:r>
          </w:p>
        </w:tc>
        <w:tc>
          <w:tcPr>
            <w:tcW w:w="1563" w:type="dxa"/>
            <w:shd w:val="clear" w:color="auto" w:fill="auto"/>
          </w:tcPr>
          <w:p w:rsidR="000A325F" w:rsidRPr="000A325F" w:rsidRDefault="000A325F" w:rsidP="000A325F">
            <w:pPr>
              <w:rPr>
                <w:b/>
              </w:rPr>
            </w:pPr>
            <w:r w:rsidRPr="000A325F">
              <w:rPr>
                <w:b/>
              </w:rPr>
              <w:t>ΝΑΙ</w:t>
            </w:r>
          </w:p>
        </w:tc>
        <w:tc>
          <w:tcPr>
            <w:tcW w:w="1412" w:type="dxa"/>
            <w:shd w:val="clear" w:color="auto" w:fill="auto"/>
          </w:tcPr>
          <w:p w:rsidR="000A325F" w:rsidRPr="000A325F" w:rsidRDefault="000A325F" w:rsidP="000A325F">
            <w:pPr>
              <w:rPr>
                <w:b/>
              </w:rPr>
            </w:pPr>
          </w:p>
        </w:tc>
        <w:tc>
          <w:tcPr>
            <w:tcW w:w="1073" w:type="dxa"/>
            <w:shd w:val="clear" w:color="auto" w:fill="auto"/>
          </w:tcPr>
          <w:p w:rsidR="000A325F" w:rsidRPr="000A325F" w:rsidRDefault="000A325F" w:rsidP="000A325F">
            <w:pPr>
              <w:rPr>
                <w:b/>
              </w:rPr>
            </w:pPr>
          </w:p>
        </w:tc>
      </w:tr>
    </w:tbl>
    <w:p w:rsidR="000A325F" w:rsidRPr="000A325F" w:rsidRDefault="000A325F" w:rsidP="000A325F"/>
    <w:p w:rsidR="000A325F" w:rsidRPr="000A325F" w:rsidRDefault="000A325F" w:rsidP="000A325F">
      <w:pPr>
        <w:rPr>
          <w:b/>
          <w:bCs/>
        </w:rPr>
      </w:pPr>
    </w:p>
    <w:p w:rsidR="00673D02" w:rsidRDefault="00673D02"/>
    <w:sectPr w:rsidR="00673D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5F"/>
    <w:rsid w:val="000A325F"/>
    <w:rsid w:val="0067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DD112"/>
  <w15:chartTrackingRefBased/>
  <w15:docId w15:val="{2D2F788B-3AA3-4766-B752-93C8F45D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1111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Giannaka</dc:creator>
  <cp:keywords/>
  <dc:description/>
  <cp:lastModifiedBy>Sofia Giannaka</cp:lastModifiedBy>
  <cp:revision>1</cp:revision>
  <dcterms:created xsi:type="dcterms:W3CDTF">2022-01-04T07:54:00Z</dcterms:created>
  <dcterms:modified xsi:type="dcterms:W3CDTF">2022-01-04T07:56:00Z</dcterms:modified>
</cp:coreProperties>
</file>