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3BF" w:rsidRDefault="006D23BF" w:rsidP="00711E77">
      <w:pPr>
        <w:bidi w:val="0"/>
        <w:jc w:val="center"/>
        <w:rPr>
          <w:rFonts w:cs="Rod"/>
          <w:b/>
          <w:sz w:val="40"/>
          <w:szCs w:val="40"/>
        </w:rPr>
      </w:pPr>
    </w:p>
    <w:p w:rsidR="00BC2C62" w:rsidRPr="00711E77" w:rsidRDefault="00711E77" w:rsidP="006D23BF">
      <w:pPr>
        <w:bidi w:val="0"/>
        <w:jc w:val="center"/>
        <w:rPr>
          <w:rFonts w:cs="Rod"/>
          <w:b/>
          <w:sz w:val="40"/>
          <w:szCs w:val="40"/>
        </w:rPr>
      </w:pPr>
      <w:r>
        <w:rPr>
          <w:rFonts w:cs="Rod"/>
          <w:b/>
          <w:sz w:val="40"/>
          <w:szCs w:val="40"/>
        </w:rPr>
        <w:t>Suggested Project for Tempus program</w:t>
      </w:r>
    </w:p>
    <w:p w:rsidR="00711E77" w:rsidRDefault="00711E77" w:rsidP="00711E77">
      <w:pPr>
        <w:bidi w:val="0"/>
        <w:rPr>
          <w:bCs/>
          <w:color w:val="0000FF"/>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9"/>
        <w:gridCol w:w="6237"/>
      </w:tblGrid>
      <w:tr w:rsidR="004928EF" w:rsidRPr="001250B3" w:rsidTr="007A30DC">
        <w:trPr>
          <w:trHeight w:val="381"/>
        </w:trPr>
        <w:tc>
          <w:tcPr>
            <w:tcW w:w="3189" w:type="dxa"/>
            <w:shd w:val="clear" w:color="auto" w:fill="BFBFBF"/>
            <w:vAlign w:val="center"/>
          </w:tcPr>
          <w:p w:rsidR="004928EF" w:rsidRPr="001250B3" w:rsidRDefault="004928EF" w:rsidP="0087381D">
            <w:pPr>
              <w:bidi w:val="0"/>
            </w:pPr>
            <w:r>
              <w:rPr>
                <w:b/>
                <w:bCs/>
              </w:rPr>
              <w:t>Name</w:t>
            </w:r>
          </w:p>
        </w:tc>
        <w:tc>
          <w:tcPr>
            <w:tcW w:w="6237" w:type="dxa"/>
            <w:tcBorders>
              <w:right w:val="single" w:sz="4" w:space="0" w:color="auto"/>
            </w:tcBorders>
            <w:vAlign w:val="center"/>
          </w:tcPr>
          <w:p w:rsidR="004928EF" w:rsidRPr="00CC3D1F" w:rsidRDefault="00DF30F5" w:rsidP="0087381D">
            <w:pPr>
              <w:bidi w:val="0"/>
              <w:rPr>
                <w:szCs w:val="36"/>
              </w:rPr>
            </w:pPr>
            <w:r w:rsidRPr="00CC3D1F">
              <w:rPr>
                <w:szCs w:val="36"/>
              </w:rPr>
              <w:t>Fahid K. Rabah</w:t>
            </w:r>
          </w:p>
        </w:tc>
      </w:tr>
      <w:tr w:rsidR="004928EF" w:rsidRPr="001250B3" w:rsidTr="007A30DC">
        <w:trPr>
          <w:trHeight w:val="381"/>
        </w:trPr>
        <w:tc>
          <w:tcPr>
            <w:tcW w:w="3189" w:type="dxa"/>
            <w:shd w:val="clear" w:color="auto" w:fill="BFBFBF"/>
            <w:vAlign w:val="center"/>
          </w:tcPr>
          <w:p w:rsidR="004928EF" w:rsidRDefault="004928EF" w:rsidP="0087381D">
            <w:pPr>
              <w:bidi w:val="0"/>
              <w:rPr>
                <w:b/>
                <w:bCs/>
              </w:rPr>
            </w:pPr>
            <w:r>
              <w:rPr>
                <w:b/>
                <w:bCs/>
              </w:rPr>
              <w:t>Institution’s Name</w:t>
            </w:r>
          </w:p>
        </w:tc>
        <w:tc>
          <w:tcPr>
            <w:tcW w:w="6237" w:type="dxa"/>
            <w:tcBorders>
              <w:right w:val="single" w:sz="4" w:space="0" w:color="auto"/>
            </w:tcBorders>
            <w:vAlign w:val="center"/>
          </w:tcPr>
          <w:p w:rsidR="004928EF" w:rsidRPr="00CC3D1F" w:rsidRDefault="00DF30F5" w:rsidP="0087381D">
            <w:pPr>
              <w:bidi w:val="0"/>
              <w:rPr>
                <w:szCs w:val="36"/>
              </w:rPr>
            </w:pPr>
            <w:r w:rsidRPr="00CC3D1F">
              <w:rPr>
                <w:szCs w:val="36"/>
              </w:rPr>
              <w:t>The Islamic University of Gaza</w:t>
            </w:r>
            <w:r w:rsidR="00513758">
              <w:rPr>
                <w:szCs w:val="36"/>
              </w:rPr>
              <w:t xml:space="preserve"> - Palestine</w:t>
            </w:r>
          </w:p>
        </w:tc>
      </w:tr>
      <w:tr w:rsidR="004928EF" w:rsidRPr="001250B3" w:rsidTr="007A30DC">
        <w:trPr>
          <w:trHeight w:val="381"/>
        </w:trPr>
        <w:tc>
          <w:tcPr>
            <w:tcW w:w="3189" w:type="dxa"/>
            <w:shd w:val="clear" w:color="auto" w:fill="BFBFBF"/>
            <w:vAlign w:val="center"/>
          </w:tcPr>
          <w:p w:rsidR="004928EF" w:rsidRDefault="004928EF" w:rsidP="0087381D">
            <w:pPr>
              <w:bidi w:val="0"/>
              <w:rPr>
                <w:b/>
                <w:bCs/>
              </w:rPr>
            </w:pPr>
            <w:r>
              <w:rPr>
                <w:b/>
                <w:bCs/>
              </w:rPr>
              <w:t>Staff position</w:t>
            </w:r>
          </w:p>
        </w:tc>
        <w:tc>
          <w:tcPr>
            <w:tcW w:w="6237" w:type="dxa"/>
            <w:tcBorders>
              <w:right w:val="single" w:sz="4" w:space="0" w:color="auto"/>
            </w:tcBorders>
            <w:vAlign w:val="center"/>
          </w:tcPr>
          <w:p w:rsidR="004928EF" w:rsidRPr="00CC3D1F" w:rsidRDefault="00DF30F5" w:rsidP="0087381D">
            <w:pPr>
              <w:bidi w:val="0"/>
              <w:rPr>
                <w:szCs w:val="36"/>
              </w:rPr>
            </w:pPr>
            <w:r w:rsidRPr="00CC3D1F">
              <w:rPr>
                <w:szCs w:val="36"/>
              </w:rPr>
              <w:t xml:space="preserve">Dean of Community Service and Continuing Education </w:t>
            </w:r>
          </w:p>
        </w:tc>
      </w:tr>
      <w:tr w:rsidR="004928EF" w:rsidRPr="001250B3" w:rsidTr="007A30DC">
        <w:trPr>
          <w:trHeight w:val="381"/>
        </w:trPr>
        <w:tc>
          <w:tcPr>
            <w:tcW w:w="3189" w:type="dxa"/>
            <w:shd w:val="clear" w:color="auto" w:fill="BFBFBF"/>
            <w:vAlign w:val="center"/>
          </w:tcPr>
          <w:p w:rsidR="004928EF" w:rsidRDefault="004928EF" w:rsidP="0087381D">
            <w:pPr>
              <w:bidi w:val="0"/>
              <w:rPr>
                <w:b/>
                <w:bCs/>
              </w:rPr>
            </w:pPr>
            <w:r>
              <w:rPr>
                <w:b/>
                <w:bCs/>
              </w:rPr>
              <w:t xml:space="preserve">E-mail </w:t>
            </w:r>
            <w:r w:rsidR="009A2D3B">
              <w:rPr>
                <w:b/>
                <w:bCs/>
              </w:rPr>
              <w:t>address</w:t>
            </w:r>
          </w:p>
        </w:tc>
        <w:tc>
          <w:tcPr>
            <w:tcW w:w="6237" w:type="dxa"/>
            <w:tcBorders>
              <w:right w:val="single" w:sz="4" w:space="0" w:color="auto"/>
            </w:tcBorders>
            <w:vAlign w:val="center"/>
          </w:tcPr>
          <w:p w:rsidR="004928EF" w:rsidRPr="00CC3D1F" w:rsidRDefault="00DF30F5" w:rsidP="0087381D">
            <w:pPr>
              <w:bidi w:val="0"/>
              <w:rPr>
                <w:szCs w:val="36"/>
              </w:rPr>
            </w:pPr>
            <w:r w:rsidRPr="00CC3D1F">
              <w:rPr>
                <w:szCs w:val="36"/>
              </w:rPr>
              <w:t>frabah@iugaza.edu.ps</w:t>
            </w:r>
          </w:p>
        </w:tc>
      </w:tr>
      <w:tr w:rsidR="004928EF" w:rsidRPr="001250B3" w:rsidTr="007A30DC">
        <w:trPr>
          <w:trHeight w:val="381"/>
        </w:trPr>
        <w:tc>
          <w:tcPr>
            <w:tcW w:w="3189" w:type="dxa"/>
            <w:shd w:val="clear" w:color="auto" w:fill="BFBFBF"/>
            <w:vAlign w:val="center"/>
          </w:tcPr>
          <w:p w:rsidR="004928EF" w:rsidRDefault="004928EF" w:rsidP="0087381D">
            <w:pPr>
              <w:bidi w:val="0"/>
              <w:rPr>
                <w:b/>
                <w:bCs/>
              </w:rPr>
            </w:pPr>
            <w:r>
              <w:rPr>
                <w:b/>
                <w:bCs/>
              </w:rPr>
              <w:t>Tel</w:t>
            </w:r>
          </w:p>
        </w:tc>
        <w:tc>
          <w:tcPr>
            <w:tcW w:w="6237" w:type="dxa"/>
            <w:tcBorders>
              <w:right w:val="single" w:sz="4" w:space="0" w:color="auto"/>
            </w:tcBorders>
            <w:vAlign w:val="center"/>
          </w:tcPr>
          <w:p w:rsidR="004928EF" w:rsidRPr="00CC3D1F" w:rsidRDefault="00DF30F5" w:rsidP="00DF30F5">
            <w:pPr>
              <w:bidi w:val="0"/>
              <w:rPr>
                <w:szCs w:val="36"/>
              </w:rPr>
            </w:pPr>
            <w:r w:rsidRPr="00CC3D1F">
              <w:rPr>
                <w:szCs w:val="36"/>
              </w:rPr>
              <w:t>+972 8 2842640</w:t>
            </w:r>
          </w:p>
        </w:tc>
      </w:tr>
    </w:tbl>
    <w:p w:rsidR="004928EF" w:rsidRDefault="004928EF" w:rsidP="004928EF">
      <w:pPr>
        <w:bidi w:val="0"/>
        <w:rPr>
          <w:bCs/>
          <w:color w:val="0000FF"/>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31"/>
        <w:gridCol w:w="6095"/>
      </w:tblGrid>
      <w:tr w:rsidR="00F64AC8" w:rsidRPr="00BC2C62" w:rsidTr="007A30DC">
        <w:trPr>
          <w:trHeight w:val="414"/>
        </w:trPr>
        <w:tc>
          <w:tcPr>
            <w:tcW w:w="3331" w:type="dxa"/>
            <w:shd w:val="clear" w:color="auto" w:fill="BFBFBF"/>
            <w:vAlign w:val="center"/>
          </w:tcPr>
          <w:p w:rsidR="00F64AC8" w:rsidRPr="001250B3" w:rsidRDefault="00F64AC8" w:rsidP="007A30DC">
            <w:pPr>
              <w:bidi w:val="0"/>
            </w:pPr>
            <w:r>
              <w:rPr>
                <w:b/>
                <w:bCs/>
              </w:rPr>
              <w:t xml:space="preserve">Seeking grant holder </w:t>
            </w:r>
            <w:r w:rsidR="007A30DC">
              <w:t>&amp;</w:t>
            </w:r>
            <w:r>
              <w:t xml:space="preserve"> to </w:t>
            </w:r>
            <w:r w:rsidRPr="007A30DC">
              <w:rPr>
                <w:b/>
                <w:bCs/>
              </w:rPr>
              <w:t>develop the proposal jointly</w:t>
            </w:r>
          </w:p>
        </w:tc>
        <w:tc>
          <w:tcPr>
            <w:tcW w:w="6095" w:type="dxa"/>
            <w:tcBorders>
              <w:right w:val="single" w:sz="4" w:space="0" w:color="auto"/>
            </w:tcBorders>
            <w:vAlign w:val="center"/>
          </w:tcPr>
          <w:p w:rsidR="00F64AC8" w:rsidRPr="00BC2C62" w:rsidRDefault="00646AE1" w:rsidP="00041F42">
            <w:pPr>
              <w:bidi w:val="0"/>
              <w:rPr>
                <w:sz w:val="18"/>
              </w:rPr>
            </w:pPr>
            <w:r>
              <w:rPr>
                <w:sz w:val="20"/>
              </w:rPr>
              <w:fldChar w:fldCharType="begin">
                <w:ffData>
                  <w:name w:val=""/>
                  <w:enabled/>
                  <w:calcOnExit w:val="0"/>
                  <w:checkBox>
                    <w:sizeAuto/>
                    <w:default w:val="1"/>
                  </w:checkBox>
                </w:ffData>
              </w:fldChar>
            </w:r>
            <w:r w:rsidR="00F64AC8">
              <w:rPr>
                <w:sz w:val="20"/>
              </w:rPr>
              <w:instrText xml:space="preserve"> FORMCHECKBOX </w:instrText>
            </w:r>
            <w:r>
              <w:rPr>
                <w:sz w:val="20"/>
              </w:rPr>
            </w:r>
            <w:r>
              <w:rPr>
                <w:sz w:val="20"/>
              </w:rPr>
              <w:fldChar w:fldCharType="separate"/>
            </w:r>
            <w:r>
              <w:rPr>
                <w:sz w:val="20"/>
              </w:rPr>
              <w:fldChar w:fldCharType="end"/>
            </w:r>
            <w:r w:rsidR="00F64AC8">
              <w:rPr>
                <w:bCs/>
              </w:rPr>
              <w:t>Yes</w:t>
            </w:r>
            <w:r>
              <w:rPr>
                <w:sz w:val="20"/>
              </w:rPr>
              <w:fldChar w:fldCharType="begin">
                <w:ffData>
                  <w:name w:val="Check27"/>
                  <w:enabled/>
                  <w:calcOnExit w:val="0"/>
                  <w:checkBox>
                    <w:sizeAuto/>
                    <w:default w:val="0"/>
                  </w:checkBox>
                </w:ffData>
              </w:fldChar>
            </w:r>
            <w:r w:rsidR="00F64AC8">
              <w:rPr>
                <w:sz w:val="20"/>
              </w:rPr>
              <w:instrText xml:space="preserve"> FORMCHECKBOX </w:instrText>
            </w:r>
            <w:r>
              <w:rPr>
                <w:sz w:val="20"/>
              </w:rPr>
            </w:r>
            <w:r>
              <w:rPr>
                <w:sz w:val="20"/>
              </w:rPr>
              <w:fldChar w:fldCharType="separate"/>
            </w:r>
            <w:r>
              <w:rPr>
                <w:sz w:val="20"/>
              </w:rPr>
              <w:fldChar w:fldCharType="end"/>
            </w:r>
            <w:r w:rsidR="00F64AC8">
              <w:rPr>
                <w:bCs/>
              </w:rPr>
              <w:t>No</w:t>
            </w:r>
          </w:p>
        </w:tc>
      </w:tr>
    </w:tbl>
    <w:p w:rsidR="00F64AC8" w:rsidRDefault="00F64AC8" w:rsidP="00F64AC8">
      <w:pPr>
        <w:bidi w:val="0"/>
        <w:rPr>
          <w:bCs/>
          <w:color w:val="0000FF"/>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5"/>
        <w:gridCol w:w="7371"/>
      </w:tblGrid>
      <w:tr w:rsidR="00BC2C62" w:rsidRPr="001250B3" w:rsidTr="004157F2">
        <w:trPr>
          <w:trHeight w:val="381"/>
        </w:trPr>
        <w:tc>
          <w:tcPr>
            <w:tcW w:w="2055" w:type="dxa"/>
            <w:shd w:val="clear" w:color="auto" w:fill="BFBFBF"/>
            <w:vAlign w:val="center"/>
          </w:tcPr>
          <w:p w:rsidR="00BC2C62" w:rsidRPr="001250B3" w:rsidRDefault="00BC2C62" w:rsidP="004157F2">
            <w:pPr>
              <w:bidi w:val="0"/>
              <w:jc w:val="center"/>
            </w:pPr>
            <w:r>
              <w:rPr>
                <w:b/>
                <w:bCs/>
              </w:rPr>
              <w:t>Proposed Project Name</w:t>
            </w:r>
          </w:p>
        </w:tc>
        <w:tc>
          <w:tcPr>
            <w:tcW w:w="7371" w:type="dxa"/>
            <w:tcBorders>
              <w:right w:val="single" w:sz="4" w:space="0" w:color="auto"/>
            </w:tcBorders>
            <w:shd w:val="clear" w:color="auto" w:fill="auto"/>
            <w:vAlign w:val="center"/>
          </w:tcPr>
          <w:p w:rsidR="00BC2C62" w:rsidRPr="003578E1" w:rsidRDefault="006B0CB4" w:rsidP="006B0CB4">
            <w:pPr>
              <w:bidi w:val="0"/>
              <w:spacing w:line="276" w:lineRule="auto"/>
              <w:rPr>
                <w:b/>
                <w:bCs/>
                <w:color w:val="000000"/>
              </w:rPr>
            </w:pPr>
            <w:bookmarkStart w:id="0" w:name="_GoBack"/>
            <w:r w:rsidRPr="003578E1">
              <w:rPr>
                <w:b/>
                <w:bCs/>
                <w:color w:val="000000"/>
              </w:rPr>
              <w:t>Capacity Building Programme for Medical Staff at the Ministry of Health and Supporting Postgraduate Medical Education in Gaza Strip</w:t>
            </w:r>
            <w:bookmarkEnd w:id="0"/>
          </w:p>
        </w:tc>
      </w:tr>
      <w:tr w:rsidR="002744B0" w:rsidRPr="001250B3" w:rsidTr="004157F2">
        <w:trPr>
          <w:trHeight w:val="1502"/>
        </w:trPr>
        <w:tc>
          <w:tcPr>
            <w:tcW w:w="2055" w:type="dxa"/>
            <w:shd w:val="clear" w:color="auto" w:fill="BFBFBF"/>
            <w:vAlign w:val="center"/>
          </w:tcPr>
          <w:p w:rsidR="002744B0" w:rsidRPr="001250B3" w:rsidRDefault="002744B0" w:rsidP="004157F2">
            <w:pPr>
              <w:bidi w:val="0"/>
              <w:jc w:val="center"/>
            </w:pPr>
            <w:r>
              <w:rPr>
                <w:b/>
                <w:bCs/>
              </w:rPr>
              <w:t>Importance of the project</w:t>
            </w:r>
          </w:p>
        </w:tc>
        <w:tc>
          <w:tcPr>
            <w:tcW w:w="7371" w:type="dxa"/>
            <w:tcBorders>
              <w:right w:val="single" w:sz="4" w:space="0" w:color="auto"/>
            </w:tcBorders>
            <w:shd w:val="clear" w:color="auto" w:fill="auto"/>
            <w:vAlign w:val="center"/>
          </w:tcPr>
          <w:p w:rsidR="004157F2" w:rsidRPr="004157F2" w:rsidRDefault="004157F2" w:rsidP="004157F2">
            <w:pPr>
              <w:bidi w:val="0"/>
              <w:spacing w:after="200" w:line="276" w:lineRule="auto"/>
              <w:jc w:val="both"/>
              <w:rPr>
                <w:rFonts w:ascii="Calibri" w:eastAsia="Calibri" w:hAnsi="Calibri" w:cs="Calibri"/>
                <w:lang w:val="en-GB"/>
              </w:rPr>
            </w:pPr>
            <w:r w:rsidRPr="004157F2">
              <w:rPr>
                <w:rFonts w:ascii="Calibri" w:eastAsia="Calibri" w:hAnsi="Calibri" w:cs="Calibri"/>
              </w:rPr>
              <w:t xml:space="preserve">The importance, uniqueness and complexity of health situation in Gaza strip increase the demand for urgent appropriate interventions in this field, </w:t>
            </w:r>
            <w:r w:rsidRPr="004157F2">
              <w:rPr>
                <w:rFonts w:ascii="Calibri" w:eastAsia="Calibri" w:hAnsi="Calibri" w:cs="Calibri"/>
                <w:lang w:val="en-GB"/>
              </w:rPr>
              <w:t>The chronic everlasting emergency situations, the long siege, plurality, scarcity of resources, drain of funding, lack of strategic direction and leadership were the drivers which directed CSCED at IUG for launching out</w:t>
            </w:r>
            <w:r w:rsidR="00EA4C88">
              <w:rPr>
                <w:rFonts w:ascii="Calibri" w:eastAsia="Calibri" w:hAnsi="Calibri" w:cs="Calibri"/>
                <w:lang w:val="en-GB"/>
              </w:rPr>
              <w:t xml:space="preserve"> </w:t>
            </w:r>
            <w:r w:rsidRPr="004157F2">
              <w:rPr>
                <w:rFonts w:ascii="Calibri" w:eastAsia="Calibri" w:hAnsi="Calibri" w:cs="Calibri"/>
                <w:lang w:val="en-GB"/>
              </w:rPr>
              <w:t xml:space="preserve"> </w:t>
            </w:r>
            <w:r w:rsidR="00EA4C88">
              <w:rPr>
                <w:rFonts w:ascii="Calibri" w:eastAsia="Calibri" w:hAnsi="Calibri" w:cs="Calibri"/>
                <w:lang w:val="en-GB"/>
              </w:rPr>
              <w:t>“</w:t>
            </w:r>
            <w:proofErr w:type="spellStart"/>
            <w:r w:rsidRPr="004157F2">
              <w:rPr>
                <w:rFonts w:ascii="Calibri" w:eastAsia="Calibri" w:hAnsi="Calibri" w:cs="Calibri"/>
                <w:lang w:val="en-GB"/>
              </w:rPr>
              <w:t>MoH</w:t>
            </w:r>
            <w:proofErr w:type="spellEnd"/>
            <w:r w:rsidRPr="004157F2">
              <w:rPr>
                <w:rFonts w:ascii="Calibri" w:eastAsia="Calibri" w:hAnsi="Calibri" w:cs="Calibri"/>
                <w:lang w:val="en-GB"/>
              </w:rPr>
              <w:t xml:space="preserve"> strategic plan project" which is still implemented in the deanship, and as practical steps for translating its goals of building capacities for medical staff of MoH and supporting </w:t>
            </w:r>
            <w:r w:rsidRPr="004157F2">
              <w:rPr>
                <w:rFonts w:ascii="Calibri" w:eastAsia="Calibri" w:hAnsi="Calibri" w:cs="Arial"/>
                <w:color w:val="000000"/>
              </w:rPr>
              <w:t>Postgraduate Medical Education in Gaza Strip for more qualified health services, and due to lack of development plans, more newly graduated doctors, less highly trained doctors and finally t</w:t>
            </w:r>
            <w:r w:rsidRPr="004157F2">
              <w:rPr>
                <w:rFonts w:ascii="Calibri" w:eastAsia="Calibri" w:hAnsi="Calibri" w:cs="Calibri"/>
                <w:lang w:val="en-GB"/>
              </w:rPr>
              <w:t xml:space="preserve">he necessity for creating strong health concerned </w:t>
            </w:r>
            <w:r w:rsidR="000C15E6">
              <w:rPr>
                <w:rFonts w:ascii="Calibri" w:eastAsia="Calibri" w:hAnsi="Calibri" w:cs="Calibri"/>
                <w:lang w:val="en-GB"/>
              </w:rPr>
              <w:t xml:space="preserve">electronic </w:t>
            </w:r>
            <w:r w:rsidRPr="004157F2">
              <w:rPr>
                <w:rFonts w:ascii="Calibri" w:eastAsia="Calibri" w:hAnsi="Calibri" w:cs="Calibri"/>
                <w:lang w:val="en-GB"/>
              </w:rPr>
              <w:t>training centres, the idea of this project arisen.</w:t>
            </w:r>
          </w:p>
          <w:p w:rsidR="004157F2" w:rsidRPr="004157F2" w:rsidRDefault="004157F2" w:rsidP="004157F2">
            <w:pPr>
              <w:tabs>
                <w:tab w:val="num" w:pos="1440"/>
              </w:tabs>
              <w:bidi w:val="0"/>
              <w:spacing w:after="200" w:line="276" w:lineRule="auto"/>
              <w:jc w:val="both"/>
              <w:rPr>
                <w:rFonts w:ascii="Calibri" w:eastAsia="Calibri" w:hAnsi="Calibri" w:cs="Calibri"/>
              </w:rPr>
            </w:pPr>
            <w:r w:rsidRPr="004157F2">
              <w:rPr>
                <w:rFonts w:ascii="Calibri" w:eastAsia="Calibri" w:hAnsi="Calibri" w:cs="Calibri"/>
                <w:lang w:val="en-GB"/>
              </w:rPr>
              <w:t>This project will promote the targeted groups abilities to use the best and the modern techniques used in medicine through conducting training courses in areas like not limited to Gen</w:t>
            </w:r>
            <w:r w:rsidRPr="004157F2">
              <w:rPr>
                <w:rFonts w:ascii="Calibri" w:eastAsia="Calibri" w:hAnsi="Calibri" w:cs="Calibri"/>
              </w:rPr>
              <w:t>. Surgery, Gen. Medicine,OBS. And Gyn,Paediatrics, Ophthalmology, Anaesthesia and I.C.U and Orthopedics by local or international expertise, or through distant learning to eventually maintain the well being of the people of Palestine who deserve the best quality of health care.</w:t>
            </w:r>
          </w:p>
          <w:p w:rsidR="004157F2" w:rsidRPr="004157F2" w:rsidRDefault="004157F2" w:rsidP="004157F2">
            <w:pPr>
              <w:tabs>
                <w:tab w:val="num" w:pos="1440"/>
              </w:tabs>
              <w:bidi w:val="0"/>
              <w:spacing w:after="200" w:line="276" w:lineRule="auto"/>
              <w:jc w:val="both"/>
              <w:rPr>
                <w:rFonts w:ascii="Calibri" w:eastAsia="Calibri" w:hAnsi="Calibri" w:cs="Arial"/>
                <w:rtl/>
              </w:rPr>
            </w:pPr>
            <w:r w:rsidRPr="004157F2">
              <w:rPr>
                <w:rFonts w:ascii="Calibri" w:eastAsia="Calibri" w:hAnsi="Calibri" w:cs="Calibri"/>
              </w:rPr>
              <w:t xml:space="preserve">Supporting already existing training program at the Palestinian Medical Board, is the second major milestone of this project, and to encourage and assist MoH staff and post graduate doctors to develop their learning/teaching technology skills, this project will be strongly concerned to </w:t>
            </w:r>
            <w:bookmarkStart w:id="1" w:name="_Toc232672683"/>
            <w:r w:rsidRPr="004157F2">
              <w:rPr>
                <w:rFonts w:ascii="Calibri" w:eastAsia="Calibri" w:hAnsi="Calibri" w:cs="Calibri"/>
              </w:rPr>
              <w:t xml:space="preserve">establish Electronic Learning health concerned Center using Distant Leaning </w:t>
            </w:r>
            <w:bookmarkEnd w:id="1"/>
            <w:r w:rsidRPr="004157F2">
              <w:rPr>
                <w:rFonts w:ascii="Calibri" w:eastAsia="Calibri" w:hAnsi="Calibri" w:cs="Calibri"/>
              </w:rPr>
              <w:t>methods.</w:t>
            </w:r>
          </w:p>
          <w:p w:rsidR="002744B0" w:rsidRPr="003578E1" w:rsidRDefault="002744B0" w:rsidP="00D516BA">
            <w:pPr>
              <w:bidi w:val="0"/>
              <w:spacing w:before="60" w:line="276" w:lineRule="auto"/>
              <w:jc w:val="both"/>
              <w:rPr>
                <w:bCs/>
                <w:color w:val="000000"/>
              </w:rPr>
            </w:pPr>
          </w:p>
        </w:tc>
      </w:tr>
      <w:tr w:rsidR="002744B0" w:rsidRPr="001250B3" w:rsidTr="004157F2">
        <w:trPr>
          <w:trHeight w:val="414"/>
        </w:trPr>
        <w:tc>
          <w:tcPr>
            <w:tcW w:w="2055" w:type="dxa"/>
            <w:shd w:val="clear" w:color="auto" w:fill="BFBFBF"/>
            <w:vAlign w:val="center"/>
          </w:tcPr>
          <w:p w:rsidR="002744B0" w:rsidRPr="001250B3" w:rsidRDefault="002744B0" w:rsidP="00AD5FE4">
            <w:pPr>
              <w:bidi w:val="0"/>
            </w:pPr>
            <w:r>
              <w:rPr>
                <w:b/>
                <w:bCs/>
              </w:rPr>
              <w:lastRenderedPageBreak/>
              <w:t>Type of the project</w:t>
            </w:r>
          </w:p>
        </w:tc>
        <w:tc>
          <w:tcPr>
            <w:tcW w:w="7371" w:type="dxa"/>
            <w:tcBorders>
              <w:right w:val="single" w:sz="4" w:space="0" w:color="auto"/>
            </w:tcBorders>
            <w:vAlign w:val="center"/>
          </w:tcPr>
          <w:p w:rsidR="002744B0" w:rsidRPr="00BC2C62" w:rsidRDefault="00646AE1" w:rsidP="00BC2C62">
            <w:pPr>
              <w:bidi w:val="0"/>
              <w:rPr>
                <w:sz w:val="18"/>
              </w:rPr>
            </w:pPr>
            <w:r>
              <w:rPr>
                <w:sz w:val="20"/>
              </w:rPr>
              <w:fldChar w:fldCharType="begin">
                <w:ffData>
                  <w:name w:val="Check27"/>
                  <w:enabled/>
                  <w:calcOnExit w:val="0"/>
                  <w:checkBox>
                    <w:sizeAuto/>
                    <w:default w:val="1"/>
                  </w:checkBox>
                </w:ffData>
              </w:fldChar>
            </w:r>
            <w:bookmarkStart w:id="2" w:name="Check27"/>
            <w:r w:rsidR="00DF30F5">
              <w:rPr>
                <w:sz w:val="20"/>
              </w:rPr>
              <w:instrText xml:space="preserve"> FORMCHECKBOX </w:instrText>
            </w:r>
            <w:r>
              <w:rPr>
                <w:sz w:val="20"/>
              </w:rPr>
            </w:r>
            <w:r>
              <w:rPr>
                <w:sz w:val="20"/>
              </w:rPr>
              <w:fldChar w:fldCharType="separate"/>
            </w:r>
            <w:r>
              <w:rPr>
                <w:sz w:val="20"/>
              </w:rPr>
              <w:fldChar w:fldCharType="end"/>
            </w:r>
            <w:bookmarkEnd w:id="2"/>
            <w:r w:rsidR="002744B0" w:rsidRPr="00BC2C62">
              <w:rPr>
                <w:bCs/>
              </w:rPr>
              <w:t>Joint Project</w:t>
            </w:r>
            <w:r>
              <w:rPr>
                <w:sz w:val="20"/>
              </w:rPr>
              <w:fldChar w:fldCharType="begin">
                <w:ffData>
                  <w:name w:val="Check27"/>
                  <w:enabled/>
                  <w:calcOnExit w:val="0"/>
                  <w:checkBox>
                    <w:sizeAuto/>
                    <w:default w:val="0"/>
                  </w:checkBox>
                </w:ffData>
              </w:fldChar>
            </w:r>
            <w:r w:rsidR="002744B0">
              <w:rPr>
                <w:sz w:val="20"/>
              </w:rPr>
              <w:instrText xml:space="preserve"> FORMCHECKBOX </w:instrText>
            </w:r>
            <w:r>
              <w:rPr>
                <w:sz w:val="20"/>
              </w:rPr>
            </w:r>
            <w:r>
              <w:rPr>
                <w:sz w:val="20"/>
              </w:rPr>
              <w:fldChar w:fldCharType="separate"/>
            </w:r>
            <w:r>
              <w:rPr>
                <w:sz w:val="20"/>
              </w:rPr>
              <w:fldChar w:fldCharType="end"/>
            </w:r>
            <w:r w:rsidR="002744B0" w:rsidRPr="00BC2C62">
              <w:rPr>
                <w:bCs/>
              </w:rPr>
              <w:t>Structural Measures</w:t>
            </w:r>
          </w:p>
        </w:tc>
      </w:tr>
      <w:tr w:rsidR="002744B0" w:rsidRPr="001250B3" w:rsidTr="004157F2">
        <w:trPr>
          <w:trHeight w:val="467"/>
        </w:trPr>
        <w:tc>
          <w:tcPr>
            <w:tcW w:w="2055" w:type="dxa"/>
            <w:shd w:val="clear" w:color="auto" w:fill="BFBFBF"/>
            <w:vAlign w:val="center"/>
          </w:tcPr>
          <w:p w:rsidR="002744B0" w:rsidRDefault="002744B0" w:rsidP="00AD5FE4">
            <w:pPr>
              <w:bidi w:val="0"/>
              <w:rPr>
                <w:b/>
                <w:bCs/>
              </w:rPr>
            </w:pPr>
            <w:r>
              <w:rPr>
                <w:b/>
                <w:bCs/>
              </w:rPr>
              <w:t>Type of Partnership</w:t>
            </w:r>
          </w:p>
        </w:tc>
        <w:tc>
          <w:tcPr>
            <w:tcW w:w="7371" w:type="dxa"/>
            <w:tcBorders>
              <w:right w:val="single" w:sz="4" w:space="0" w:color="auto"/>
            </w:tcBorders>
            <w:vAlign w:val="center"/>
          </w:tcPr>
          <w:p w:rsidR="002744B0" w:rsidRPr="00BC2C62" w:rsidRDefault="00646AE1" w:rsidP="007F340E">
            <w:pPr>
              <w:bidi w:val="0"/>
              <w:rPr>
                <w:sz w:val="18"/>
              </w:rPr>
            </w:pPr>
            <w:r>
              <w:rPr>
                <w:sz w:val="20"/>
              </w:rPr>
              <w:fldChar w:fldCharType="begin">
                <w:ffData>
                  <w:name w:val=""/>
                  <w:enabled/>
                  <w:calcOnExit w:val="0"/>
                  <w:checkBox>
                    <w:sizeAuto/>
                    <w:default w:val="1"/>
                  </w:checkBox>
                </w:ffData>
              </w:fldChar>
            </w:r>
            <w:r w:rsidR="00DF30F5">
              <w:rPr>
                <w:sz w:val="20"/>
              </w:rPr>
              <w:instrText xml:space="preserve"> FORMCHECKBOX </w:instrText>
            </w:r>
            <w:r>
              <w:rPr>
                <w:sz w:val="20"/>
              </w:rPr>
            </w:r>
            <w:r>
              <w:rPr>
                <w:sz w:val="20"/>
              </w:rPr>
              <w:fldChar w:fldCharType="separate"/>
            </w:r>
            <w:r>
              <w:rPr>
                <w:sz w:val="20"/>
              </w:rPr>
              <w:fldChar w:fldCharType="end"/>
            </w:r>
            <w:r w:rsidR="002744B0">
              <w:rPr>
                <w:bCs/>
              </w:rPr>
              <w:t>National Project</w:t>
            </w:r>
            <w:r>
              <w:rPr>
                <w:sz w:val="20"/>
              </w:rPr>
              <w:fldChar w:fldCharType="begin">
                <w:ffData>
                  <w:name w:val="Check27"/>
                  <w:enabled/>
                  <w:calcOnExit w:val="0"/>
                  <w:checkBox>
                    <w:sizeAuto/>
                    <w:default w:val="0"/>
                  </w:checkBox>
                </w:ffData>
              </w:fldChar>
            </w:r>
            <w:r w:rsidR="002744B0">
              <w:rPr>
                <w:sz w:val="20"/>
              </w:rPr>
              <w:instrText xml:space="preserve"> FORMCHECKBOX </w:instrText>
            </w:r>
            <w:r>
              <w:rPr>
                <w:sz w:val="20"/>
              </w:rPr>
            </w:r>
            <w:r>
              <w:rPr>
                <w:sz w:val="20"/>
              </w:rPr>
              <w:fldChar w:fldCharType="separate"/>
            </w:r>
            <w:r>
              <w:rPr>
                <w:sz w:val="20"/>
              </w:rPr>
              <w:fldChar w:fldCharType="end"/>
            </w:r>
            <w:r w:rsidR="002744B0">
              <w:rPr>
                <w:bCs/>
              </w:rPr>
              <w:t>Multi-Country project</w:t>
            </w:r>
          </w:p>
        </w:tc>
      </w:tr>
      <w:tr w:rsidR="00711E77" w:rsidRPr="001250B3" w:rsidTr="004157F2">
        <w:trPr>
          <w:trHeight w:val="414"/>
        </w:trPr>
        <w:tc>
          <w:tcPr>
            <w:tcW w:w="2055" w:type="dxa"/>
            <w:shd w:val="clear" w:color="auto" w:fill="BFBFBF"/>
            <w:vAlign w:val="center"/>
          </w:tcPr>
          <w:p w:rsidR="00711E77" w:rsidRDefault="00711E77" w:rsidP="00AD5FE4">
            <w:pPr>
              <w:bidi w:val="0"/>
              <w:rPr>
                <w:b/>
                <w:bCs/>
              </w:rPr>
            </w:pPr>
            <w:r>
              <w:rPr>
                <w:b/>
                <w:bCs/>
              </w:rPr>
              <w:t>Suggested local partners</w:t>
            </w:r>
          </w:p>
        </w:tc>
        <w:tc>
          <w:tcPr>
            <w:tcW w:w="7371" w:type="dxa"/>
            <w:tcBorders>
              <w:right w:val="single" w:sz="4" w:space="0" w:color="auto"/>
            </w:tcBorders>
            <w:vAlign w:val="center"/>
          </w:tcPr>
          <w:p w:rsidR="00711E77" w:rsidRPr="00CC3D1F" w:rsidRDefault="00DF30F5" w:rsidP="00CC3D1F">
            <w:pPr>
              <w:numPr>
                <w:ilvl w:val="0"/>
                <w:numId w:val="20"/>
              </w:numPr>
              <w:bidi w:val="0"/>
              <w:spacing w:before="120" w:line="360" w:lineRule="auto"/>
              <w:rPr>
                <w:szCs w:val="32"/>
              </w:rPr>
            </w:pPr>
            <w:r w:rsidRPr="00CC3D1F">
              <w:rPr>
                <w:szCs w:val="32"/>
              </w:rPr>
              <w:t>Birzeit University - Ramallah</w:t>
            </w:r>
          </w:p>
          <w:p w:rsidR="00711E77" w:rsidRPr="00965F41" w:rsidRDefault="00DF30F5" w:rsidP="00DF30F5">
            <w:pPr>
              <w:numPr>
                <w:ilvl w:val="0"/>
                <w:numId w:val="20"/>
              </w:numPr>
              <w:bidi w:val="0"/>
              <w:spacing w:line="360" w:lineRule="auto"/>
              <w:rPr>
                <w:sz w:val="20"/>
              </w:rPr>
            </w:pPr>
            <w:r w:rsidRPr="00CC3D1F">
              <w:rPr>
                <w:szCs w:val="32"/>
              </w:rPr>
              <w:t xml:space="preserve">Palestine Polytechnic University </w:t>
            </w:r>
            <w:r w:rsidR="00965F41">
              <w:rPr>
                <w:szCs w:val="32"/>
              </w:rPr>
              <w:t>–</w:t>
            </w:r>
            <w:r w:rsidRPr="00CC3D1F">
              <w:rPr>
                <w:szCs w:val="32"/>
              </w:rPr>
              <w:t xml:space="preserve"> Hebron</w:t>
            </w:r>
          </w:p>
          <w:p w:rsidR="00965F41" w:rsidRPr="00DF30F5" w:rsidRDefault="00965F41" w:rsidP="00965F41">
            <w:pPr>
              <w:numPr>
                <w:ilvl w:val="0"/>
                <w:numId w:val="20"/>
              </w:numPr>
              <w:bidi w:val="0"/>
              <w:spacing w:line="360" w:lineRule="auto"/>
              <w:rPr>
                <w:sz w:val="20"/>
              </w:rPr>
            </w:pPr>
            <w:r>
              <w:rPr>
                <w:szCs w:val="32"/>
              </w:rPr>
              <w:t>Al Quds University</w:t>
            </w:r>
          </w:p>
        </w:tc>
      </w:tr>
      <w:tr w:rsidR="002744B0" w:rsidRPr="001250B3" w:rsidTr="004157F2">
        <w:trPr>
          <w:trHeight w:val="827"/>
        </w:trPr>
        <w:tc>
          <w:tcPr>
            <w:tcW w:w="2055" w:type="dxa"/>
            <w:shd w:val="clear" w:color="auto" w:fill="BFBFBF"/>
            <w:vAlign w:val="center"/>
          </w:tcPr>
          <w:p w:rsidR="002744B0" w:rsidRDefault="002744B0" w:rsidP="00AD5FE4">
            <w:pPr>
              <w:bidi w:val="0"/>
              <w:rPr>
                <w:b/>
                <w:bCs/>
              </w:rPr>
            </w:pPr>
            <w:r>
              <w:rPr>
                <w:b/>
                <w:bCs/>
              </w:rPr>
              <w:t>Project Theme</w:t>
            </w:r>
          </w:p>
        </w:tc>
        <w:tc>
          <w:tcPr>
            <w:tcW w:w="7371" w:type="dxa"/>
            <w:tcBorders>
              <w:right w:val="single" w:sz="4" w:space="0" w:color="auto"/>
            </w:tcBorders>
          </w:tcPr>
          <w:p w:rsidR="002744B0" w:rsidRDefault="00646AE1" w:rsidP="00CC3D1F">
            <w:pPr>
              <w:bidi w:val="0"/>
              <w:spacing w:before="120" w:line="276" w:lineRule="auto"/>
              <w:rPr>
                <w:bCs/>
              </w:rPr>
            </w:pPr>
            <w:r>
              <w:rPr>
                <w:sz w:val="20"/>
              </w:rPr>
              <w:fldChar w:fldCharType="begin">
                <w:ffData>
                  <w:name w:val="Check27"/>
                  <w:enabled/>
                  <w:calcOnExit w:val="0"/>
                  <w:checkBox>
                    <w:sizeAuto/>
                    <w:default w:val="0"/>
                  </w:checkBox>
                </w:ffData>
              </w:fldChar>
            </w:r>
            <w:r w:rsidR="002744B0">
              <w:rPr>
                <w:sz w:val="20"/>
              </w:rPr>
              <w:instrText xml:space="preserve"> FORMCHECKBOX </w:instrText>
            </w:r>
            <w:r>
              <w:rPr>
                <w:sz w:val="20"/>
              </w:rPr>
            </w:r>
            <w:r>
              <w:rPr>
                <w:sz w:val="20"/>
              </w:rPr>
              <w:fldChar w:fldCharType="separate"/>
            </w:r>
            <w:r>
              <w:rPr>
                <w:sz w:val="20"/>
              </w:rPr>
              <w:fldChar w:fldCharType="end"/>
            </w:r>
            <w:r w:rsidR="002744B0">
              <w:rPr>
                <w:bCs/>
              </w:rPr>
              <w:t>Curricular Reform</w:t>
            </w:r>
            <w:r>
              <w:rPr>
                <w:sz w:val="20"/>
              </w:rPr>
              <w:fldChar w:fldCharType="begin">
                <w:ffData>
                  <w:name w:val="Check27"/>
                  <w:enabled/>
                  <w:calcOnExit w:val="0"/>
                  <w:checkBox>
                    <w:sizeAuto/>
                    <w:default w:val="0"/>
                  </w:checkBox>
                </w:ffData>
              </w:fldChar>
            </w:r>
            <w:r w:rsidR="002744B0">
              <w:rPr>
                <w:sz w:val="20"/>
              </w:rPr>
              <w:instrText xml:space="preserve"> FORMCHECKBOX </w:instrText>
            </w:r>
            <w:r>
              <w:rPr>
                <w:sz w:val="20"/>
              </w:rPr>
            </w:r>
            <w:r>
              <w:rPr>
                <w:sz w:val="20"/>
              </w:rPr>
              <w:fldChar w:fldCharType="separate"/>
            </w:r>
            <w:r>
              <w:rPr>
                <w:sz w:val="20"/>
              </w:rPr>
              <w:fldChar w:fldCharType="end"/>
            </w:r>
            <w:r w:rsidR="002744B0">
              <w:rPr>
                <w:bCs/>
              </w:rPr>
              <w:t>Governance Reform</w:t>
            </w:r>
          </w:p>
          <w:p w:rsidR="002744B0" w:rsidRPr="00BC2C62" w:rsidRDefault="00646AE1" w:rsidP="00CC3D1F">
            <w:pPr>
              <w:bidi w:val="0"/>
              <w:spacing w:line="276" w:lineRule="auto"/>
              <w:rPr>
                <w:i/>
                <w:shd w:val="clear" w:color="auto" w:fill="FFFF00"/>
              </w:rPr>
            </w:pPr>
            <w:r>
              <w:rPr>
                <w:sz w:val="20"/>
              </w:rPr>
              <w:fldChar w:fldCharType="begin">
                <w:ffData>
                  <w:name w:val=""/>
                  <w:enabled/>
                  <w:calcOnExit w:val="0"/>
                  <w:checkBox>
                    <w:sizeAuto/>
                    <w:default w:val="1"/>
                  </w:checkBox>
                </w:ffData>
              </w:fldChar>
            </w:r>
            <w:r w:rsidR="00DF30F5">
              <w:rPr>
                <w:sz w:val="20"/>
              </w:rPr>
              <w:instrText xml:space="preserve"> FORMCHECKBOX </w:instrText>
            </w:r>
            <w:r>
              <w:rPr>
                <w:sz w:val="20"/>
              </w:rPr>
            </w:r>
            <w:r>
              <w:rPr>
                <w:sz w:val="20"/>
              </w:rPr>
              <w:fldChar w:fldCharType="separate"/>
            </w:r>
            <w:r>
              <w:rPr>
                <w:sz w:val="20"/>
              </w:rPr>
              <w:fldChar w:fldCharType="end"/>
            </w:r>
            <w:r w:rsidR="002744B0">
              <w:rPr>
                <w:bCs/>
              </w:rPr>
              <w:t>Higher Education and Society</w:t>
            </w:r>
          </w:p>
        </w:tc>
      </w:tr>
      <w:tr w:rsidR="002744B0" w:rsidRPr="001250B3" w:rsidTr="003238C1">
        <w:trPr>
          <w:trHeight w:val="2042"/>
        </w:trPr>
        <w:tc>
          <w:tcPr>
            <w:tcW w:w="2055" w:type="dxa"/>
            <w:shd w:val="clear" w:color="auto" w:fill="BFBFBF"/>
            <w:vAlign w:val="center"/>
          </w:tcPr>
          <w:p w:rsidR="002744B0" w:rsidRDefault="002744B0" w:rsidP="00AD5FE4">
            <w:pPr>
              <w:bidi w:val="0"/>
              <w:rPr>
                <w:b/>
                <w:bCs/>
              </w:rPr>
            </w:pPr>
            <w:r>
              <w:rPr>
                <w:b/>
                <w:bCs/>
              </w:rPr>
              <w:t>The problem</w:t>
            </w:r>
          </w:p>
        </w:tc>
        <w:tc>
          <w:tcPr>
            <w:tcW w:w="7371" w:type="dxa"/>
            <w:tcBorders>
              <w:right w:val="single" w:sz="4" w:space="0" w:color="auto"/>
            </w:tcBorders>
            <w:shd w:val="clear" w:color="auto" w:fill="auto"/>
          </w:tcPr>
          <w:p w:rsidR="003238C1" w:rsidRPr="003238C1" w:rsidRDefault="003238C1" w:rsidP="003741A9">
            <w:pPr>
              <w:numPr>
                <w:ilvl w:val="0"/>
                <w:numId w:val="22"/>
              </w:numPr>
              <w:tabs>
                <w:tab w:val="left" w:pos="8154"/>
              </w:tabs>
              <w:bidi w:val="0"/>
              <w:spacing w:line="288" w:lineRule="auto"/>
              <w:contextualSpacing/>
              <w:jc w:val="both"/>
              <w:rPr>
                <w:rFonts w:asciiTheme="minorHAnsi" w:hAnsiTheme="minorHAnsi" w:cstheme="minorHAnsi"/>
              </w:rPr>
            </w:pPr>
            <w:r w:rsidRPr="003238C1">
              <w:rPr>
                <w:rFonts w:asciiTheme="minorHAnsi" w:hAnsiTheme="minorHAnsi" w:cstheme="minorHAnsi"/>
              </w:rPr>
              <w:t>The Palestinian Health institutions as all other walks of life in the Palestinian occupied territories were affected significantly under the Israeli occupation and aggression especially during the last 10 years</w:t>
            </w:r>
            <w:r w:rsidRPr="003238C1">
              <w:rPr>
                <w:rFonts w:asciiTheme="minorHAnsi" w:hAnsiTheme="minorHAnsi" w:cstheme="minorHAnsi"/>
                <w:rtl/>
              </w:rPr>
              <w:t>.</w:t>
            </w:r>
          </w:p>
          <w:p w:rsidR="003238C1" w:rsidRPr="003238C1" w:rsidRDefault="003238C1" w:rsidP="003741A9">
            <w:pPr>
              <w:numPr>
                <w:ilvl w:val="0"/>
                <w:numId w:val="22"/>
              </w:numPr>
              <w:tabs>
                <w:tab w:val="left" w:pos="8154"/>
              </w:tabs>
              <w:bidi w:val="0"/>
              <w:spacing w:line="288" w:lineRule="auto"/>
              <w:contextualSpacing/>
              <w:jc w:val="both"/>
              <w:rPr>
                <w:rFonts w:asciiTheme="minorHAnsi" w:hAnsiTheme="minorHAnsi" w:cstheme="minorHAnsi"/>
              </w:rPr>
            </w:pPr>
            <w:r w:rsidRPr="003238C1">
              <w:rPr>
                <w:rFonts w:asciiTheme="minorHAnsi" w:hAnsiTheme="minorHAnsi" w:cstheme="minorHAnsi"/>
              </w:rPr>
              <w:t>At present, Palestine is physically divided into two geographical areas: the west Bank and the Gaza strip where 3.5 million Palestinian live in completely isolated geographical zones under a lot of pressure and hardship</w:t>
            </w:r>
            <w:r w:rsidRPr="003238C1">
              <w:rPr>
                <w:rFonts w:asciiTheme="minorHAnsi" w:hAnsiTheme="minorHAnsi" w:cstheme="minorHAnsi"/>
                <w:rtl/>
              </w:rPr>
              <w:t>.</w:t>
            </w:r>
          </w:p>
          <w:p w:rsidR="003238C1" w:rsidRPr="003238C1" w:rsidRDefault="003238C1" w:rsidP="003741A9">
            <w:pPr>
              <w:numPr>
                <w:ilvl w:val="0"/>
                <w:numId w:val="22"/>
              </w:numPr>
              <w:tabs>
                <w:tab w:val="left" w:pos="8154"/>
              </w:tabs>
              <w:bidi w:val="0"/>
              <w:spacing w:line="288" w:lineRule="auto"/>
              <w:contextualSpacing/>
              <w:jc w:val="both"/>
              <w:rPr>
                <w:rFonts w:asciiTheme="minorHAnsi" w:hAnsiTheme="minorHAnsi" w:cstheme="minorHAnsi"/>
              </w:rPr>
            </w:pPr>
            <w:r w:rsidRPr="003238C1">
              <w:rPr>
                <w:rFonts w:asciiTheme="minorHAnsi" w:hAnsiTheme="minorHAnsi" w:cstheme="minorHAnsi"/>
              </w:rPr>
              <w:t>The lack of freedom of movement between the two main geographical zones make the job of doctors harder and the demands for creating many training centers rather than one or two strong centers a necessity and challenge</w:t>
            </w:r>
            <w:r w:rsidRPr="003238C1">
              <w:rPr>
                <w:rFonts w:asciiTheme="minorHAnsi" w:hAnsiTheme="minorHAnsi" w:cstheme="minorHAnsi"/>
                <w:rtl/>
              </w:rPr>
              <w:t>.</w:t>
            </w:r>
          </w:p>
          <w:p w:rsidR="003238C1" w:rsidRPr="003238C1" w:rsidRDefault="003238C1" w:rsidP="003741A9">
            <w:pPr>
              <w:numPr>
                <w:ilvl w:val="0"/>
                <w:numId w:val="22"/>
              </w:numPr>
              <w:tabs>
                <w:tab w:val="left" w:pos="8154"/>
              </w:tabs>
              <w:bidi w:val="0"/>
              <w:spacing w:line="288" w:lineRule="auto"/>
              <w:contextualSpacing/>
              <w:jc w:val="both"/>
              <w:rPr>
                <w:rFonts w:asciiTheme="minorHAnsi" w:hAnsiTheme="minorHAnsi" w:cstheme="minorHAnsi"/>
              </w:rPr>
            </w:pPr>
            <w:r w:rsidRPr="003238C1">
              <w:rPr>
                <w:rFonts w:asciiTheme="minorHAnsi" w:hAnsiTheme="minorHAnsi" w:cstheme="minorHAnsi"/>
              </w:rPr>
              <w:t>Health and educational institutions and the health care system in Palestine suffered a lot, but maintained its integrity and provided heroic services to the people of Palestine in spite of the shortage in every aspect from equipment and technology to trained staff</w:t>
            </w:r>
            <w:r w:rsidRPr="003238C1">
              <w:rPr>
                <w:rFonts w:asciiTheme="minorHAnsi" w:hAnsiTheme="minorHAnsi" w:cstheme="minorHAnsi"/>
                <w:rtl/>
              </w:rPr>
              <w:t>.</w:t>
            </w:r>
          </w:p>
          <w:p w:rsidR="003238C1" w:rsidRPr="003238C1" w:rsidRDefault="003238C1" w:rsidP="003741A9">
            <w:pPr>
              <w:numPr>
                <w:ilvl w:val="0"/>
                <w:numId w:val="22"/>
              </w:numPr>
              <w:tabs>
                <w:tab w:val="left" w:pos="8154"/>
              </w:tabs>
              <w:bidi w:val="0"/>
              <w:spacing w:line="288" w:lineRule="auto"/>
              <w:contextualSpacing/>
              <w:jc w:val="both"/>
              <w:rPr>
                <w:rFonts w:asciiTheme="minorHAnsi" w:hAnsiTheme="minorHAnsi" w:cstheme="minorHAnsi"/>
              </w:rPr>
            </w:pPr>
            <w:r w:rsidRPr="003238C1">
              <w:rPr>
                <w:rFonts w:asciiTheme="minorHAnsi" w:hAnsiTheme="minorHAnsi" w:cstheme="minorHAnsi"/>
              </w:rPr>
              <w:t>There was no development, less highly trained doctors, and more newly graduated doctors</w:t>
            </w:r>
            <w:r w:rsidRPr="003238C1">
              <w:rPr>
                <w:rFonts w:asciiTheme="minorHAnsi" w:hAnsiTheme="minorHAnsi" w:cstheme="minorHAnsi"/>
                <w:rtl/>
              </w:rPr>
              <w:t xml:space="preserve">. </w:t>
            </w:r>
          </w:p>
          <w:p w:rsidR="003238C1" w:rsidRPr="003238C1" w:rsidRDefault="003238C1" w:rsidP="003741A9">
            <w:pPr>
              <w:numPr>
                <w:ilvl w:val="0"/>
                <w:numId w:val="22"/>
              </w:numPr>
              <w:tabs>
                <w:tab w:val="left" w:pos="8154"/>
              </w:tabs>
              <w:bidi w:val="0"/>
              <w:spacing w:line="288" w:lineRule="auto"/>
              <w:contextualSpacing/>
              <w:jc w:val="both"/>
              <w:rPr>
                <w:rFonts w:asciiTheme="minorHAnsi" w:hAnsiTheme="minorHAnsi" w:cstheme="minorHAnsi"/>
              </w:rPr>
            </w:pPr>
            <w:r w:rsidRPr="003238C1">
              <w:rPr>
                <w:rFonts w:asciiTheme="minorHAnsi" w:hAnsiTheme="minorHAnsi" w:cstheme="minorHAnsi"/>
              </w:rPr>
              <w:t>The unbalanced number of graduates from foreign schools of medicine seems to be adjusted to the personal demand by potential students and their families rather than national planning to cater for the needs of society, the market, or the medical profession. (No actual analysis or official accurate data of the number of trained/untrained physicians has been put in place</w:t>
            </w:r>
            <w:r w:rsidRPr="003238C1">
              <w:rPr>
                <w:rFonts w:asciiTheme="minorHAnsi" w:hAnsiTheme="minorHAnsi" w:cstheme="minorHAnsi"/>
                <w:rtl/>
              </w:rPr>
              <w:t>)</w:t>
            </w:r>
          </w:p>
          <w:p w:rsidR="003238C1" w:rsidRDefault="003238C1" w:rsidP="003741A9">
            <w:pPr>
              <w:numPr>
                <w:ilvl w:val="0"/>
                <w:numId w:val="22"/>
              </w:numPr>
              <w:tabs>
                <w:tab w:val="left" w:pos="8154"/>
              </w:tabs>
              <w:bidi w:val="0"/>
              <w:spacing w:line="288" w:lineRule="auto"/>
              <w:contextualSpacing/>
              <w:jc w:val="both"/>
              <w:rPr>
                <w:rFonts w:asciiTheme="minorHAnsi" w:hAnsiTheme="minorHAnsi" w:cstheme="minorHAnsi"/>
              </w:rPr>
            </w:pPr>
            <w:r w:rsidRPr="003238C1">
              <w:rPr>
                <w:rFonts w:asciiTheme="minorHAnsi" w:hAnsiTheme="minorHAnsi" w:cstheme="minorHAnsi"/>
              </w:rPr>
              <w:t>The health system is facing a huge task of training and upgrading about 1000 new Palestinian doctors graduated within the last 10 years. These young, enthusiastic, intelligent doctors come back to Palestine with a basic degree in medicine but with minimal clinical training. Attempts to get the best of them into full scholarships for post grad training abroad were successful on a small scale only.</w:t>
            </w:r>
          </w:p>
          <w:p w:rsidR="003741A9" w:rsidRPr="003741A9" w:rsidRDefault="003741A9" w:rsidP="003741A9">
            <w:pPr>
              <w:pStyle w:val="aa"/>
              <w:numPr>
                <w:ilvl w:val="0"/>
                <w:numId w:val="22"/>
              </w:numPr>
              <w:tabs>
                <w:tab w:val="left" w:pos="8154"/>
              </w:tabs>
              <w:spacing w:after="0" w:line="288" w:lineRule="auto"/>
              <w:jc w:val="both"/>
              <w:rPr>
                <w:rFonts w:asciiTheme="minorHAnsi" w:hAnsiTheme="minorHAnsi" w:cstheme="minorHAnsi"/>
                <w:sz w:val="24"/>
                <w:szCs w:val="24"/>
              </w:rPr>
            </w:pPr>
            <w:r w:rsidRPr="003741A9">
              <w:rPr>
                <w:rFonts w:asciiTheme="minorHAnsi" w:hAnsiTheme="minorHAnsi" w:cstheme="minorHAnsi"/>
                <w:sz w:val="24"/>
                <w:szCs w:val="24"/>
              </w:rPr>
              <w:t xml:space="preserve">Since its establishment, and due to budget limitations, MoH has </w:t>
            </w:r>
            <w:r w:rsidRPr="003741A9">
              <w:rPr>
                <w:rFonts w:asciiTheme="minorHAnsi" w:hAnsiTheme="minorHAnsi" w:cstheme="minorHAnsi"/>
                <w:sz w:val="24"/>
                <w:szCs w:val="24"/>
              </w:rPr>
              <w:lastRenderedPageBreak/>
              <w:t xml:space="preserve">been carrying out only minor training courses concentrating on computer and some medical subjects. There have been plans and activities that could not find their way to implementation because of barriers and obstacles; mainly due to financial </w:t>
            </w:r>
            <w:r w:rsidR="0022557F" w:rsidRPr="003741A9">
              <w:rPr>
                <w:rFonts w:asciiTheme="minorHAnsi" w:hAnsiTheme="minorHAnsi" w:cstheme="minorHAnsi"/>
                <w:sz w:val="24"/>
                <w:szCs w:val="24"/>
              </w:rPr>
              <w:t>constraints</w:t>
            </w:r>
            <w:r w:rsidRPr="003741A9">
              <w:rPr>
                <w:rFonts w:asciiTheme="minorHAnsi" w:hAnsiTheme="minorHAnsi" w:cstheme="minorHAnsi"/>
                <w:sz w:val="24"/>
                <w:szCs w:val="24"/>
              </w:rPr>
              <w:t>. So, one of the major current concerns at the Ministry of Health is building the capacity of its staff in the managerial as well as in medical issues</w:t>
            </w:r>
            <w:r w:rsidRPr="003741A9">
              <w:rPr>
                <w:rFonts w:asciiTheme="minorHAnsi" w:hAnsiTheme="minorHAnsi" w:cstheme="minorHAnsi"/>
                <w:sz w:val="24"/>
                <w:szCs w:val="24"/>
                <w:rtl/>
              </w:rPr>
              <w:t>.</w:t>
            </w:r>
          </w:p>
          <w:p w:rsidR="006200AE" w:rsidRPr="006200AE" w:rsidRDefault="006200AE" w:rsidP="00BD01B3">
            <w:pPr>
              <w:autoSpaceDE w:val="0"/>
              <w:autoSpaceDN w:val="0"/>
              <w:bidi w:val="0"/>
              <w:adjustRightInd w:val="0"/>
              <w:spacing w:before="60" w:line="276" w:lineRule="auto"/>
              <w:jc w:val="both"/>
              <w:rPr>
                <w:rFonts w:ascii="Cambria" w:hAnsi="Cambria"/>
              </w:rPr>
            </w:pPr>
          </w:p>
        </w:tc>
      </w:tr>
      <w:tr w:rsidR="002744B0" w:rsidRPr="001250B3" w:rsidTr="003741A9">
        <w:trPr>
          <w:trHeight w:val="2807"/>
        </w:trPr>
        <w:tc>
          <w:tcPr>
            <w:tcW w:w="2055" w:type="dxa"/>
            <w:shd w:val="clear" w:color="auto" w:fill="BFBFBF"/>
            <w:vAlign w:val="center"/>
          </w:tcPr>
          <w:p w:rsidR="002744B0" w:rsidRDefault="002744B0" w:rsidP="00AD5FE4">
            <w:pPr>
              <w:bidi w:val="0"/>
              <w:rPr>
                <w:b/>
                <w:bCs/>
              </w:rPr>
            </w:pPr>
            <w:r>
              <w:rPr>
                <w:b/>
                <w:bCs/>
              </w:rPr>
              <w:lastRenderedPageBreak/>
              <w:t>Specific Objectives</w:t>
            </w:r>
          </w:p>
        </w:tc>
        <w:tc>
          <w:tcPr>
            <w:tcW w:w="7371" w:type="dxa"/>
            <w:tcBorders>
              <w:right w:val="single" w:sz="4" w:space="0" w:color="auto"/>
            </w:tcBorders>
            <w:shd w:val="clear" w:color="auto" w:fill="auto"/>
          </w:tcPr>
          <w:p w:rsidR="002744B0" w:rsidRPr="00EA11E3" w:rsidRDefault="008E193F" w:rsidP="001E3F89">
            <w:pPr>
              <w:numPr>
                <w:ilvl w:val="0"/>
                <w:numId w:val="21"/>
              </w:numPr>
              <w:bidi w:val="0"/>
              <w:spacing w:line="276" w:lineRule="auto"/>
              <w:jc w:val="both"/>
              <w:rPr>
                <w:rFonts w:asciiTheme="minorHAnsi" w:hAnsiTheme="minorHAnsi" w:cstheme="minorHAnsi"/>
              </w:rPr>
            </w:pPr>
            <w:r w:rsidRPr="00EA11E3">
              <w:rPr>
                <w:rFonts w:asciiTheme="minorHAnsi" w:hAnsiTheme="minorHAnsi" w:cstheme="minorHAnsi"/>
              </w:rPr>
              <w:t>Improve the health services provided for Gaza strip citizens.</w:t>
            </w:r>
          </w:p>
          <w:p w:rsidR="008E193F" w:rsidRPr="00EA11E3" w:rsidRDefault="00EA11E3" w:rsidP="001E3F89">
            <w:pPr>
              <w:numPr>
                <w:ilvl w:val="0"/>
                <w:numId w:val="21"/>
              </w:numPr>
              <w:bidi w:val="0"/>
              <w:spacing w:line="276" w:lineRule="auto"/>
              <w:jc w:val="both"/>
              <w:rPr>
                <w:rFonts w:asciiTheme="minorHAnsi" w:hAnsiTheme="minorHAnsi" w:cstheme="minorHAnsi"/>
              </w:rPr>
            </w:pPr>
            <w:r w:rsidRPr="00EA11E3">
              <w:rPr>
                <w:rFonts w:asciiTheme="minorHAnsi" w:hAnsiTheme="minorHAnsi" w:cstheme="minorHAnsi"/>
              </w:rPr>
              <w:t>Improve the human resource of doctors, nurses, midwives, paramedics and other health professional's capital.</w:t>
            </w:r>
          </w:p>
          <w:p w:rsidR="00EA11E3" w:rsidRDefault="00EA11E3" w:rsidP="001E3F89">
            <w:pPr>
              <w:numPr>
                <w:ilvl w:val="0"/>
                <w:numId w:val="21"/>
              </w:numPr>
              <w:bidi w:val="0"/>
              <w:spacing w:line="276" w:lineRule="auto"/>
              <w:jc w:val="both"/>
              <w:rPr>
                <w:rFonts w:asciiTheme="minorHAnsi" w:hAnsiTheme="minorHAnsi" w:cstheme="minorHAnsi"/>
                <w:sz w:val="22"/>
              </w:rPr>
            </w:pPr>
            <w:r w:rsidRPr="00EA11E3">
              <w:rPr>
                <w:rFonts w:asciiTheme="minorHAnsi" w:hAnsiTheme="minorHAnsi" w:cstheme="minorHAnsi"/>
              </w:rPr>
              <w:t xml:space="preserve">Building MoH staff and post newly graduated </w:t>
            </w:r>
            <w:r w:rsidR="001E3F89" w:rsidRPr="00EA11E3">
              <w:rPr>
                <w:rFonts w:asciiTheme="minorHAnsi" w:hAnsiTheme="minorHAnsi" w:cstheme="minorHAnsi"/>
              </w:rPr>
              <w:t>doctors capacities</w:t>
            </w:r>
            <w:r w:rsidRPr="00EA11E3">
              <w:rPr>
                <w:rFonts w:asciiTheme="minorHAnsi" w:hAnsiTheme="minorHAnsi" w:cstheme="minorHAnsi"/>
              </w:rPr>
              <w:t xml:space="preserve"> in </w:t>
            </w:r>
            <w:r w:rsidR="001E3F89">
              <w:rPr>
                <w:rFonts w:asciiTheme="minorHAnsi" w:eastAsia="Calibri" w:hAnsiTheme="minorHAnsi" w:cstheme="minorHAnsi"/>
                <w:lang w:val="en-GB"/>
              </w:rPr>
              <w:t xml:space="preserve">areas like not limited to </w:t>
            </w:r>
            <w:r w:rsidRPr="00EA11E3">
              <w:rPr>
                <w:rFonts w:asciiTheme="minorHAnsi" w:eastAsia="Calibri" w:hAnsiTheme="minorHAnsi" w:cstheme="minorHAnsi"/>
                <w:lang w:val="en-GB"/>
              </w:rPr>
              <w:t>Gen</w:t>
            </w:r>
            <w:r w:rsidRPr="00EA11E3">
              <w:rPr>
                <w:rFonts w:asciiTheme="minorHAnsi" w:eastAsia="Calibri" w:hAnsiTheme="minorHAnsi" w:cstheme="minorHAnsi"/>
              </w:rPr>
              <w:t xml:space="preserve">. Surgery, Gen. Medicine,OBS. And Gyn,Paediatrics, Ophthalmology, Anaesthesia and I.C.U and Orthopedics </w:t>
            </w:r>
            <w:r>
              <w:rPr>
                <w:rFonts w:asciiTheme="minorHAnsi" w:hAnsiTheme="minorHAnsi" w:cstheme="minorHAnsi"/>
                <w:sz w:val="22"/>
              </w:rPr>
              <w:t>.</w:t>
            </w:r>
          </w:p>
          <w:p w:rsidR="00EA11E3" w:rsidRPr="00D1048B" w:rsidRDefault="00EA11E3" w:rsidP="001E3F89">
            <w:pPr>
              <w:pStyle w:val="aa"/>
              <w:numPr>
                <w:ilvl w:val="0"/>
                <w:numId w:val="21"/>
              </w:numPr>
              <w:jc w:val="both"/>
              <w:rPr>
                <w:rFonts w:cstheme="minorHAnsi"/>
                <w:sz w:val="24"/>
                <w:szCs w:val="24"/>
              </w:rPr>
            </w:pPr>
            <w:r w:rsidRPr="00D1048B">
              <w:rPr>
                <w:rFonts w:cstheme="minorHAnsi"/>
                <w:sz w:val="24"/>
                <w:szCs w:val="24"/>
              </w:rPr>
              <w:t xml:space="preserve">Connecting the Palestinian </w:t>
            </w:r>
            <w:r>
              <w:rPr>
                <w:rFonts w:cstheme="minorHAnsi"/>
                <w:sz w:val="24"/>
                <w:szCs w:val="24"/>
              </w:rPr>
              <w:t>Doctors and health professional providers</w:t>
            </w:r>
            <w:r w:rsidRPr="00D1048B">
              <w:rPr>
                <w:rFonts w:cstheme="minorHAnsi"/>
                <w:sz w:val="24"/>
                <w:szCs w:val="24"/>
              </w:rPr>
              <w:t xml:space="preserve">, </w:t>
            </w:r>
            <w:r>
              <w:rPr>
                <w:rFonts w:cstheme="minorHAnsi"/>
                <w:sz w:val="24"/>
                <w:szCs w:val="24"/>
              </w:rPr>
              <w:t xml:space="preserve">with international </w:t>
            </w:r>
            <w:r w:rsidRPr="00EA11E3">
              <w:rPr>
                <w:rFonts w:cstheme="minorHAnsi"/>
                <w:sz w:val="24"/>
                <w:szCs w:val="24"/>
              </w:rPr>
              <w:t>experts</w:t>
            </w:r>
            <w:r>
              <w:rPr>
                <w:rFonts w:cstheme="minorHAnsi"/>
                <w:sz w:val="24"/>
                <w:szCs w:val="24"/>
              </w:rPr>
              <w:t xml:space="preserve"> in medical aspects for stronger </w:t>
            </w:r>
            <w:r w:rsidR="001E3F89">
              <w:rPr>
                <w:rFonts w:cstheme="minorHAnsi"/>
                <w:sz w:val="24"/>
                <w:szCs w:val="24"/>
              </w:rPr>
              <w:t xml:space="preserve">practical experience and </w:t>
            </w:r>
            <w:r w:rsidR="001E3F89" w:rsidRPr="001E3F89">
              <w:rPr>
                <w:rFonts w:cstheme="minorHAnsi"/>
                <w:sz w:val="24"/>
                <w:szCs w:val="24"/>
              </w:rPr>
              <w:t>Exchange of experiences</w:t>
            </w:r>
            <w:r w:rsidR="001E3F89">
              <w:rPr>
                <w:rFonts w:cstheme="minorHAnsi"/>
                <w:sz w:val="24"/>
                <w:szCs w:val="24"/>
              </w:rPr>
              <w:t>.</w:t>
            </w:r>
          </w:p>
          <w:p w:rsidR="00EA11E3" w:rsidRDefault="001E3F89" w:rsidP="001E3F89">
            <w:pPr>
              <w:numPr>
                <w:ilvl w:val="0"/>
                <w:numId w:val="21"/>
              </w:numPr>
              <w:bidi w:val="0"/>
              <w:spacing w:line="276" w:lineRule="auto"/>
              <w:jc w:val="both"/>
              <w:rPr>
                <w:rFonts w:asciiTheme="minorHAnsi" w:hAnsiTheme="minorHAnsi" w:cstheme="minorHAnsi"/>
              </w:rPr>
            </w:pPr>
            <w:r>
              <w:rPr>
                <w:rFonts w:asciiTheme="minorHAnsi" w:hAnsiTheme="minorHAnsi" w:cstheme="minorHAnsi"/>
              </w:rPr>
              <w:t>I</w:t>
            </w:r>
            <w:r w:rsidRPr="001E3F89">
              <w:rPr>
                <w:rFonts w:asciiTheme="minorHAnsi" w:hAnsiTheme="minorHAnsi" w:cstheme="minorHAnsi"/>
              </w:rPr>
              <w:t>mprove the managerial skills of administrative positions</w:t>
            </w:r>
            <w:r>
              <w:rPr>
                <w:rFonts w:asciiTheme="minorHAnsi" w:hAnsiTheme="minorHAnsi" w:cstheme="minorHAnsi"/>
              </w:rPr>
              <w:t>.</w:t>
            </w:r>
          </w:p>
          <w:p w:rsidR="001E3F89" w:rsidRPr="001E3F89" w:rsidRDefault="001E3F89" w:rsidP="001E3F89">
            <w:pPr>
              <w:pStyle w:val="aa"/>
              <w:numPr>
                <w:ilvl w:val="0"/>
                <w:numId w:val="21"/>
              </w:numPr>
              <w:spacing w:after="0" w:line="240" w:lineRule="auto"/>
              <w:jc w:val="both"/>
              <w:rPr>
                <w:rFonts w:asciiTheme="minorHAnsi" w:hAnsiTheme="minorHAnsi" w:cstheme="minorHAnsi"/>
                <w:sz w:val="24"/>
                <w:szCs w:val="24"/>
              </w:rPr>
            </w:pPr>
            <w:r w:rsidRPr="001E3F89">
              <w:rPr>
                <w:rFonts w:asciiTheme="minorHAnsi" w:hAnsiTheme="minorHAnsi" w:cstheme="minorHAnsi"/>
                <w:sz w:val="24"/>
                <w:szCs w:val="24"/>
              </w:rPr>
              <w:t>Provide MoH staff and concerned health</w:t>
            </w:r>
            <w:r>
              <w:rPr>
                <w:rFonts w:asciiTheme="minorHAnsi" w:hAnsiTheme="minorHAnsi" w:cstheme="minorHAnsi"/>
                <w:sz w:val="24"/>
                <w:szCs w:val="24"/>
              </w:rPr>
              <w:t xml:space="preserve"> professional</w:t>
            </w:r>
            <w:r w:rsidRPr="001E3F89">
              <w:rPr>
                <w:rFonts w:asciiTheme="minorHAnsi" w:hAnsiTheme="minorHAnsi" w:cstheme="minorHAnsi"/>
                <w:sz w:val="24"/>
                <w:szCs w:val="24"/>
              </w:rPr>
              <w:t xml:space="preserve"> providers with necessary infrastructure for e-learning through the establishment of e-learning laboratory</w:t>
            </w:r>
          </w:p>
          <w:p w:rsidR="001E3F89" w:rsidRPr="001E3F89" w:rsidRDefault="001E3F89" w:rsidP="001E3F89">
            <w:pPr>
              <w:pStyle w:val="aa"/>
              <w:numPr>
                <w:ilvl w:val="0"/>
                <w:numId w:val="21"/>
              </w:numPr>
              <w:spacing w:after="0" w:line="240" w:lineRule="auto"/>
              <w:rPr>
                <w:rFonts w:asciiTheme="minorHAnsi" w:hAnsiTheme="minorHAnsi" w:cstheme="minorHAnsi"/>
                <w:sz w:val="24"/>
                <w:szCs w:val="24"/>
              </w:rPr>
            </w:pPr>
            <w:r w:rsidRPr="001E3F89">
              <w:rPr>
                <w:rFonts w:asciiTheme="minorHAnsi" w:hAnsiTheme="minorHAnsi" w:cstheme="minorHAnsi"/>
                <w:sz w:val="24"/>
                <w:szCs w:val="24"/>
              </w:rPr>
              <w:t xml:space="preserve">Capacity building of the </w:t>
            </w:r>
            <w:r>
              <w:rPr>
                <w:rFonts w:asciiTheme="minorHAnsi" w:hAnsiTheme="minorHAnsi" w:cstheme="minorHAnsi"/>
                <w:sz w:val="24"/>
                <w:szCs w:val="24"/>
              </w:rPr>
              <w:t>targeted</w:t>
            </w:r>
            <w:r w:rsidRPr="001E3F89">
              <w:rPr>
                <w:rFonts w:asciiTheme="minorHAnsi" w:hAnsiTheme="minorHAnsi" w:cstheme="minorHAnsi"/>
                <w:sz w:val="24"/>
                <w:szCs w:val="24"/>
              </w:rPr>
              <w:t xml:space="preserve"> members in the field of information technology</w:t>
            </w:r>
          </w:p>
          <w:p w:rsidR="001E3F89" w:rsidRPr="001E3F89" w:rsidRDefault="001E3F89" w:rsidP="001E3F89">
            <w:pPr>
              <w:bidi w:val="0"/>
              <w:spacing w:line="276" w:lineRule="auto"/>
              <w:ind w:left="360"/>
              <w:jc w:val="both"/>
              <w:rPr>
                <w:rFonts w:asciiTheme="minorHAnsi" w:hAnsiTheme="minorHAnsi" w:cstheme="minorHAnsi"/>
              </w:rPr>
            </w:pPr>
          </w:p>
        </w:tc>
      </w:tr>
    </w:tbl>
    <w:p w:rsidR="00BC2C62" w:rsidRPr="00320CE4" w:rsidRDefault="00BC2C62" w:rsidP="00320CE4">
      <w:pPr>
        <w:bidi w:val="0"/>
        <w:rPr>
          <w:bCs/>
          <w:color w:val="0000FF"/>
          <w:sz w:val="4"/>
          <w:szCs w:val="4"/>
        </w:rPr>
      </w:pPr>
    </w:p>
    <w:sectPr w:rsidR="00BC2C62" w:rsidRPr="00320CE4" w:rsidSect="00320CE4">
      <w:headerReference w:type="even" r:id="rId8"/>
      <w:headerReference w:type="default" r:id="rId9"/>
      <w:footerReference w:type="default" r:id="rId10"/>
      <w:pgSz w:w="11906" w:h="16838"/>
      <w:pgMar w:top="1350" w:right="1376" w:bottom="8" w:left="1800" w:header="720" w:footer="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400" w:rsidRDefault="00690400">
      <w:r>
        <w:separator/>
      </w:r>
    </w:p>
  </w:endnote>
  <w:endnote w:type="continuationSeparator" w:id="0">
    <w:p w:rsidR="00690400" w:rsidRDefault="0069040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Rod">
    <w:charset w:val="B1"/>
    <w:family w:val="modern"/>
    <w:pitch w:val="fixed"/>
    <w:sig w:usb0="00000801" w:usb1="00000000" w:usb2="00000000" w:usb3="00000000" w:csb0="00000020" w:csb1="00000000"/>
  </w:font>
  <w:font w:name="Cambria">
    <w:panose1 w:val="02040503050406030204"/>
    <w:charset w:val="A1"/>
    <w:family w:val="roman"/>
    <w:pitch w:val="variable"/>
    <w:sig w:usb0="A00002EF" w:usb1="4000004B"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Simplified Arabic Fixed">
    <w:charset w:val="B2"/>
    <w:family w:val="modern"/>
    <w:pitch w:val="fixed"/>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68" w:type="dxa"/>
      <w:tblLook w:val="04A0"/>
    </w:tblPr>
    <w:tblGrid>
      <w:gridCol w:w="5714"/>
      <w:gridCol w:w="2340"/>
    </w:tblGrid>
    <w:tr w:rsidR="004B1729" w:rsidRPr="0085002A" w:rsidTr="006D23BF">
      <w:trPr>
        <w:trHeight w:val="682"/>
      </w:trPr>
      <w:tc>
        <w:tcPr>
          <w:tcW w:w="5714" w:type="dxa"/>
        </w:tcPr>
        <w:p w:rsidR="004B1729" w:rsidRPr="00BB4821" w:rsidRDefault="004B1729" w:rsidP="000439C0">
          <w:pPr>
            <w:bidi w:val="0"/>
            <w:rPr>
              <w:rFonts w:ascii="Arial" w:hAnsi="Arial" w:cs="Arial"/>
              <w:b/>
              <w:bCs/>
              <w:sz w:val="18"/>
              <w:szCs w:val="18"/>
            </w:rPr>
          </w:pPr>
        </w:p>
      </w:tc>
      <w:tc>
        <w:tcPr>
          <w:tcW w:w="2340" w:type="dxa"/>
        </w:tcPr>
        <w:p w:rsidR="004B1729" w:rsidRPr="0085002A" w:rsidRDefault="004B1729" w:rsidP="000439C0">
          <w:pPr>
            <w:bidi w:val="0"/>
            <w:rPr>
              <w:rFonts w:ascii="Arial" w:hAnsi="Arial" w:cs="Arial"/>
              <w:b/>
              <w:bCs/>
              <w:sz w:val="18"/>
              <w:szCs w:val="18"/>
              <w:lang w:val="fr-FR"/>
            </w:rPr>
          </w:pPr>
        </w:p>
      </w:tc>
    </w:tr>
  </w:tbl>
  <w:p w:rsidR="004B1729" w:rsidRPr="003C6ABE" w:rsidRDefault="004B1729">
    <w:pPr>
      <w:pStyle w:val="a4"/>
      <w:rPr>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400" w:rsidRDefault="00690400">
      <w:r>
        <w:separator/>
      </w:r>
    </w:p>
  </w:footnote>
  <w:footnote w:type="continuationSeparator" w:id="0">
    <w:p w:rsidR="00690400" w:rsidRDefault="006904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ACD" w:rsidRDefault="009909B2">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6C9" w:rsidRDefault="002E527E" w:rsidP="00C616C9">
    <w:pPr>
      <w:bidi w:val="0"/>
      <w:rPr>
        <w:rFonts w:ascii="Arial" w:hAnsi="Arial" w:cs="Arial"/>
        <w:sz w:val="22"/>
        <w:szCs w:val="22"/>
      </w:rPr>
    </w:pPr>
    <w:r>
      <w:rPr>
        <w:noProof/>
        <w:sz w:val="32"/>
        <w:szCs w:val="32"/>
        <w:lang w:val="el-GR" w:eastAsia="el-GR"/>
      </w:rPr>
      <w:drawing>
        <wp:anchor distT="0" distB="0" distL="114300" distR="114300" simplePos="0" relativeHeight="251657728" behindDoc="0" locked="0" layoutInCell="1" allowOverlap="1">
          <wp:simplePos x="0" y="0"/>
          <wp:positionH relativeFrom="column">
            <wp:posOffset>-400050</wp:posOffset>
          </wp:positionH>
          <wp:positionV relativeFrom="paragraph">
            <wp:posOffset>-153670</wp:posOffset>
          </wp:positionV>
          <wp:extent cx="952500" cy="1009650"/>
          <wp:effectExtent l="19050" t="0" r="0" b="0"/>
          <wp:wrapNone/>
          <wp:docPr id="10" name="Picture 10" descr="ec-TEMP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c-TEMPUS_en"/>
                  <pic:cNvPicPr>
                    <a:picLocks noChangeAspect="1" noChangeArrowheads="1"/>
                  </pic:cNvPicPr>
                </pic:nvPicPr>
                <pic:blipFill>
                  <a:blip r:embed="rId1"/>
                  <a:srcRect/>
                  <a:stretch>
                    <a:fillRect/>
                  </a:stretch>
                </pic:blipFill>
                <pic:spPr bwMode="auto">
                  <a:xfrm>
                    <a:off x="0" y="0"/>
                    <a:ext cx="952500" cy="1009650"/>
                  </a:xfrm>
                  <a:prstGeom prst="rect">
                    <a:avLst/>
                  </a:prstGeom>
                  <a:noFill/>
                  <a:ln w="9525">
                    <a:noFill/>
                    <a:miter lim="800000"/>
                    <a:headEnd/>
                    <a:tailEnd/>
                  </a:ln>
                </pic:spPr>
              </pic:pic>
            </a:graphicData>
          </a:graphic>
        </wp:anchor>
      </w:drawing>
    </w:r>
  </w:p>
  <w:p w:rsidR="00C616C9" w:rsidRPr="00C616C9" w:rsidRDefault="00C616C9" w:rsidP="00C616C9">
    <w:pPr>
      <w:bidi w:val="0"/>
      <w:ind w:left="2160" w:firstLine="720"/>
      <w:rPr>
        <w:rFonts w:ascii="Arial" w:hAnsi="Arial" w:cs="Arial"/>
        <w:sz w:val="8"/>
        <w:szCs w:val="8"/>
      </w:rPr>
    </w:pPr>
  </w:p>
  <w:p w:rsidR="004B6113" w:rsidRDefault="004B6113" w:rsidP="004B6113">
    <w:pPr>
      <w:bidi w:val="0"/>
      <w:rPr>
        <w:rFonts w:ascii="Copperplate Gothic Bold" w:hAnsi="Copperplate Gothic Bold" w:cs="Simplified Arabic Fixed"/>
        <w:spacing w:val="-10"/>
        <w:sz w:val="6"/>
        <w:szCs w:val="6"/>
        <w:lang w:val="fr-FR"/>
      </w:rPr>
    </w:pPr>
  </w:p>
  <w:p w:rsidR="00137234" w:rsidRDefault="00137234" w:rsidP="00137234">
    <w:pPr>
      <w:bidi w:val="0"/>
      <w:rPr>
        <w:rFonts w:ascii="Copperplate Gothic Bold" w:hAnsi="Copperplate Gothic Bold" w:cs="Simplified Arabic Fixed"/>
        <w:spacing w:val="-10"/>
        <w:sz w:val="6"/>
        <w:szCs w:val="6"/>
        <w:lang w:val="fr-FR"/>
      </w:rPr>
    </w:pPr>
  </w:p>
  <w:p w:rsidR="00137234" w:rsidRDefault="00137234" w:rsidP="00137234">
    <w:pPr>
      <w:bidi w:val="0"/>
      <w:rPr>
        <w:rFonts w:ascii="Copperplate Gothic Bold" w:hAnsi="Copperplate Gothic Bold" w:cs="Simplified Arabic Fixed"/>
        <w:spacing w:val="-10"/>
        <w:sz w:val="6"/>
        <w:szCs w:val="6"/>
        <w:lang w:val="fr-FR"/>
      </w:rPr>
    </w:pPr>
  </w:p>
  <w:p w:rsidR="000E1E6A" w:rsidRDefault="000E1E6A" w:rsidP="00C616C9">
    <w:pPr>
      <w:bidi w:val="0"/>
      <w:ind w:left="-720" w:right="-630"/>
      <w:jc w:val="center"/>
    </w:pPr>
    <w:r>
      <w:t>--------------</w:t>
    </w:r>
    <w:r w:rsidR="00134604">
      <w:t>-------------</w:t>
    </w:r>
    <w:r w:rsidR="00C616C9">
      <w:t>-</w:t>
    </w:r>
    <w:r w:rsidR="00134604">
      <w:t>-----</w:t>
    </w:r>
    <w:r>
      <w:t>--------------------------------------------------------</w:t>
    </w:r>
    <w:r w:rsidR="00BD4B94">
      <w:t>---</w:t>
    </w:r>
    <w:r>
      <w:t>-----------------</w:t>
    </w:r>
    <w:r w:rsidR="00C616C9">
      <w:t>--</w:t>
    </w:r>
    <w:r>
      <w:t>---------</w:t>
    </w:r>
    <w:r w:rsidR="00BD4B94">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0DEA"/>
    <w:multiLevelType w:val="hybridMultilevel"/>
    <w:tmpl w:val="1326E7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B2AF9"/>
    <w:multiLevelType w:val="hybridMultilevel"/>
    <w:tmpl w:val="B0286C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B641E8"/>
    <w:multiLevelType w:val="hybridMultilevel"/>
    <w:tmpl w:val="4B1A9768"/>
    <w:lvl w:ilvl="0" w:tplc="6FE04A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626B61"/>
    <w:multiLevelType w:val="hybridMultilevel"/>
    <w:tmpl w:val="A8D8F512"/>
    <w:lvl w:ilvl="0" w:tplc="4816F026">
      <w:numFmt w:val="bullet"/>
      <w:lvlText w:val=""/>
      <w:lvlJc w:val="left"/>
      <w:pPr>
        <w:ind w:left="1080" w:hanging="360"/>
      </w:pPr>
      <w:rPr>
        <w:rFonts w:ascii="Symbol" w:eastAsia="Calibri" w:hAnsi="Symbol" w:cs="Times New Roman"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3C34E21"/>
    <w:multiLevelType w:val="multilevel"/>
    <w:tmpl w:val="A1D260E6"/>
    <w:lvl w:ilvl="0">
      <w:start w:val="1"/>
      <w:numFmt w:val="upperRoman"/>
      <w:pStyle w:val="1"/>
      <w:lvlText w:val="%1."/>
      <w:lvlJc w:val="left"/>
      <w:pPr>
        <w:tabs>
          <w:tab w:val="num" w:pos="567"/>
        </w:tabs>
        <w:ind w:left="567" w:hanging="567"/>
      </w:pPr>
      <w:rPr>
        <w:rFonts w:ascii="Times New Roman" w:hAnsi="Times New Roman" w:hint="default"/>
        <w:u w:val="none"/>
      </w:rPr>
    </w:lvl>
    <w:lvl w:ilvl="1">
      <w:start w:val="1"/>
      <w:numFmt w:val="upperLetter"/>
      <w:pStyle w:val="2"/>
      <w:lvlText w:val="%2."/>
      <w:lvlJc w:val="left"/>
      <w:pPr>
        <w:tabs>
          <w:tab w:val="num" w:pos="1134"/>
        </w:tabs>
        <w:ind w:left="1134" w:hanging="567"/>
      </w:pPr>
      <w:rPr>
        <w:rFonts w:ascii="Times New Roman" w:hAnsi="Times New Roman" w:hint="default"/>
        <w:u w:val="none"/>
      </w:rPr>
    </w:lvl>
    <w:lvl w:ilvl="2">
      <w:start w:val="1"/>
      <w:numFmt w:val="decimal"/>
      <w:pStyle w:val="3"/>
      <w:lvlText w:val="%3."/>
      <w:lvlJc w:val="left"/>
      <w:pPr>
        <w:tabs>
          <w:tab w:val="num" w:pos="1701"/>
        </w:tabs>
        <w:ind w:left="1701" w:hanging="567"/>
      </w:pPr>
      <w:rPr>
        <w:rFonts w:ascii="Times New Roman" w:hAnsi="Times New Roman" w:hint="default"/>
        <w:b w:val="0"/>
        <w:i w:val="0"/>
        <w:sz w:val="24"/>
        <w:u w:val="none"/>
      </w:rPr>
    </w:lvl>
    <w:lvl w:ilvl="3">
      <w:start w:val="1"/>
      <w:numFmt w:val="lowerLetter"/>
      <w:pStyle w:val="4"/>
      <w:lvlText w:val="(%4)"/>
      <w:lvlJc w:val="left"/>
      <w:pPr>
        <w:tabs>
          <w:tab w:val="num" w:pos="2268"/>
        </w:tabs>
        <w:ind w:left="2268" w:hanging="567"/>
      </w:pPr>
      <w:rPr>
        <w:rFonts w:ascii="Times New Roman" w:hAnsi="Times New Roman" w:hint="default"/>
        <w:u w:val="none"/>
      </w:rPr>
    </w:lvl>
    <w:lvl w:ilvl="4">
      <w:start w:val="1"/>
      <w:numFmt w:val="lowerRoman"/>
      <w:pStyle w:val="5"/>
      <w:lvlText w:val="(%5)"/>
      <w:lvlJc w:val="left"/>
      <w:pPr>
        <w:tabs>
          <w:tab w:val="num" w:pos="2988"/>
        </w:tabs>
        <w:ind w:left="2835" w:hanging="567"/>
      </w:pPr>
      <w:rPr>
        <w:rFonts w:ascii="Times New Roman" w:hAnsi="Times New Roman" w:hint="default"/>
      </w:rPr>
    </w:lvl>
    <w:lvl w:ilvl="5">
      <w:start w:val="1"/>
      <w:numFmt w:val="bullet"/>
      <w:pStyle w:val="6"/>
      <w:lvlText w:val=""/>
      <w:lvlJc w:val="left"/>
      <w:pPr>
        <w:tabs>
          <w:tab w:val="num" w:pos="3402"/>
        </w:tabs>
        <w:ind w:left="3402" w:hanging="567"/>
      </w:pPr>
      <w:rPr>
        <w:rFonts w:ascii="Symbol" w:hAnsi="Symbol" w:hint="default"/>
      </w:rPr>
    </w:lvl>
    <w:lvl w:ilvl="6">
      <w:start w:val="1"/>
      <w:numFmt w:val="bullet"/>
      <w:pStyle w:val="7"/>
      <w:lvlText w:val=""/>
      <w:lvlJc w:val="left"/>
      <w:pPr>
        <w:tabs>
          <w:tab w:val="num" w:pos="3969"/>
        </w:tabs>
        <w:ind w:left="3969" w:hanging="567"/>
      </w:pPr>
      <w:rPr>
        <w:rFonts w:ascii="Symbol" w:hAnsi="Symbol" w:hint="default"/>
      </w:rPr>
    </w:lvl>
    <w:lvl w:ilvl="7">
      <w:start w:val="1"/>
      <w:numFmt w:val="decimal"/>
      <w:pStyle w:val="8"/>
      <w:lvlText w:val="%8)"/>
      <w:lvlJc w:val="left"/>
      <w:pPr>
        <w:tabs>
          <w:tab w:val="num" w:pos="4536"/>
        </w:tabs>
        <w:ind w:left="4536" w:hanging="567"/>
      </w:pPr>
      <w:rPr>
        <w:rFonts w:ascii="Times New Roman" w:hAnsi="Times New Roman" w:hint="default"/>
      </w:rPr>
    </w:lvl>
    <w:lvl w:ilvl="8">
      <w:start w:val="1"/>
      <w:numFmt w:val="bullet"/>
      <w:pStyle w:val="9"/>
      <w:lvlText w:val=""/>
      <w:lvlJc w:val="left"/>
      <w:pPr>
        <w:tabs>
          <w:tab w:val="num" w:pos="5103"/>
        </w:tabs>
        <w:ind w:left="5103" w:hanging="567"/>
      </w:pPr>
      <w:rPr>
        <w:rFonts w:ascii="Symbol" w:hAnsi="Symbol" w:hint="default"/>
      </w:rPr>
    </w:lvl>
  </w:abstractNum>
  <w:abstractNum w:abstractNumId="5">
    <w:nsid w:val="17A541F3"/>
    <w:multiLevelType w:val="hybridMultilevel"/>
    <w:tmpl w:val="A484CFE0"/>
    <w:lvl w:ilvl="0" w:tplc="77E02824">
      <w:start w:val="1"/>
      <w:numFmt w:val="bullet"/>
      <w:lvlText w:val="•"/>
      <w:lvlJc w:val="left"/>
      <w:pPr>
        <w:tabs>
          <w:tab w:val="num" w:pos="720"/>
        </w:tabs>
        <w:ind w:left="720" w:hanging="360"/>
      </w:pPr>
      <w:rPr>
        <w:rFonts w:ascii="Baskerville Old Face" w:hAnsi="Baskerville Old Face" w:hint="default"/>
      </w:rPr>
    </w:lvl>
    <w:lvl w:ilvl="1" w:tplc="6B44A338" w:tentative="1">
      <w:start w:val="1"/>
      <w:numFmt w:val="bullet"/>
      <w:lvlText w:val="•"/>
      <w:lvlJc w:val="left"/>
      <w:pPr>
        <w:tabs>
          <w:tab w:val="num" w:pos="1440"/>
        </w:tabs>
        <w:ind w:left="1440" w:hanging="360"/>
      </w:pPr>
      <w:rPr>
        <w:rFonts w:ascii="Baskerville Old Face" w:hAnsi="Baskerville Old Face" w:hint="default"/>
      </w:rPr>
    </w:lvl>
    <w:lvl w:ilvl="2" w:tplc="4E4E8F22" w:tentative="1">
      <w:start w:val="1"/>
      <w:numFmt w:val="bullet"/>
      <w:lvlText w:val="•"/>
      <w:lvlJc w:val="left"/>
      <w:pPr>
        <w:tabs>
          <w:tab w:val="num" w:pos="2160"/>
        </w:tabs>
        <w:ind w:left="2160" w:hanging="360"/>
      </w:pPr>
      <w:rPr>
        <w:rFonts w:ascii="Baskerville Old Face" w:hAnsi="Baskerville Old Face" w:hint="default"/>
      </w:rPr>
    </w:lvl>
    <w:lvl w:ilvl="3" w:tplc="B616F2D6" w:tentative="1">
      <w:start w:val="1"/>
      <w:numFmt w:val="bullet"/>
      <w:lvlText w:val="•"/>
      <w:lvlJc w:val="left"/>
      <w:pPr>
        <w:tabs>
          <w:tab w:val="num" w:pos="2880"/>
        </w:tabs>
        <w:ind w:left="2880" w:hanging="360"/>
      </w:pPr>
      <w:rPr>
        <w:rFonts w:ascii="Baskerville Old Face" w:hAnsi="Baskerville Old Face" w:hint="default"/>
      </w:rPr>
    </w:lvl>
    <w:lvl w:ilvl="4" w:tplc="B7827FEA" w:tentative="1">
      <w:start w:val="1"/>
      <w:numFmt w:val="bullet"/>
      <w:lvlText w:val="•"/>
      <w:lvlJc w:val="left"/>
      <w:pPr>
        <w:tabs>
          <w:tab w:val="num" w:pos="3600"/>
        </w:tabs>
        <w:ind w:left="3600" w:hanging="360"/>
      </w:pPr>
      <w:rPr>
        <w:rFonts w:ascii="Baskerville Old Face" w:hAnsi="Baskerville Old Face" w:hint="default"/>
      </w:rPr>
    </w:lvl>
    <w:lvl w:ilvl="5" w:tplc="A7CEFD62" w:tentative="1">
      <w:start w:val="1"/>
      <w:numFmt w:val="bullet"/>
      <w:lvlText w:val="•"/>
      <w:lvlJc w:val="left"/>
      <w:pPr>
        <w:tabs>
          <w:tab w:val="num" w:pos="4320"/>
        </w:tabs>
        <w:ind w:left="4320" w:hanging="360"/>
      </w:pPr>
      <w:rPr>
        <w:rFonts w:ascii="Baskerville Old Face" w:hAnsi="Baskerville Old Face" w:hint="default"/>
      </w:rPr>
    </w:lvl>
    <w:lvl w:ilvl="6" w:tplc="4EDCAC6E" w:tentative="1">
      <w:start w:val="1"/>
      <w:numFmt w:val="bullet"/>
      <w:lvlText w:val="•"/>
      <w:lvlJc w:val="left"/>
      <w:pPr>
        <w:tabs>
          <w:tab w:val="num" w:pos="5040"/>
        </w:tabs>
        <w:ind w:left="5040" w:hanging="360"/>
      </w:pPr>
      <w:rPr>
        <w:rFonts w:ascii="Baskerville Old Face" w:hAnsi="Baskerville Old Face" w:hint="default"/>
      </w:rPr>
    </w:lvl>
    <w:lvl w:ilvl="7" w:tplc="6F660F2A" w:tentative="1">
      <w:start w:val="1"/>
      <w:numFmt w:val="bullet"/>
      <w:lvlText w:val="•"/>
      <w:lvlJc w:val="left"/>
      <w:pPr>
        <w:tabs>
          <w:tab w:val="num" w:pos="5760"/>
        </w:tabs>
        <w:ind w:left="5760" w:hanging="360"/>
      </w:pPr>
      <w:rPr>
        <w:rFonts w:ascii="Baskerville Old Face" w:hAnsi="Baskerville Old Face" w:hint="default"/>
      </w:rPr>
    </w:lvl>
    <w:lvl w:ilvl="8" w:tplc="36D637EC" w:tentative="1">
      <w:start w:val="1"/>
      <w:numFmt w:val="bullet"/>
      <w:lvlText w:val="•"/>
      <w:lvlJc w:val="left"/>
      <w:pPr>
        <w:tabs>
          <w:tab w:val="num" w:pos="6480"/>
        </w:tabs>
        <w:ind w:left="6480" w:hanging="360"/>
      </w:pPr>
      <w:rPr>
        <w:rFonts w:ascii="Baskerville Old Face" w:hAnsi="Baskerville Old Face" w:hint="default"/>
      </w:rPr>
    </w:lvl>
  </w:abstractNum>
  <w:abstractNum w:abstractNumId="6">
    <w:nsid w:val="17C10419"/>
    <w:multiLevelType w:val="hybridMultilevel"/>
    <w:tmpl w:val="C0A89818"/>
    <w:lvl w:ilvl="0" w:tplc="DC426ADA">
      <w:start w:val="200"/>
      <w:numFmt w:val="bullet"/>
      <w:lvlText w:val="-"/>
      <w:lvlJc w:val="left"/>
      <w:pPr>
        <w:ind w:left="360" w:hanging="360"/>
      </w:pPr>
      <w:rPr>
        <w:rFonts w:ascii="Calibri" w:eastAsia="Calibri" w:hAnsi="Calibri"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0AA531B"/>
    <w:multiLevelType w:val="hybridMultilevel"/>
    <w:tmpl w:val="B99882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225248A"/>
    <w:multiLevelType w:val="hybridMultilevel"/>
    <w:tmpl w:val="1354ED4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2C526A2"/>
    <w:multiLevelType w:val="hybridMultilevel"/>
    <w:tmpl w:val="52E45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8D7803"/>
    <w:multiLevelType w:val="hybridMultilevel"/>
    <w:tmpl w:val="A6A8F938"/>
    <w:lvl w:ilvl="0" w:tplc="0409000F">
      <w:start w:val="1"/>
      <w:numFmt w:val="decimal"/>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1">
    <w:nsid w:val="3DCC7C22"/>
    <w:multiLevelType w:val="hybridMultilevel"/>
    <w:tmpl w:val="10840292"/>
    <w:lvl w:ilvl="0" w:tplc="042C651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69E4DE1"/>
    <w:multiLevelType w:val="hybridMultilevel"/>
    <w:tmpl w:val="2E361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6A0CE2"/>
    <w:multiLevelType w:val="hybridMultilevel"/>
    <w:tmpl w:val="4732CBA8"/>
    <w:lvl w:ilvl="0" w:tplc="000F040C">
      <w:start w:val="1"/>
      <w:numFmt w:val="decimal"/>
      <w:lvlText w:val="%1."/>
      <w:lvlJc w:val="left"/>
      <w:pPr>
        <w:tabs>
          <w:tab w:val="num" w:pos="720"/>
        </w:tabs>
        <w:ind w:left="720" w:hanging="360"/>
      </w:p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4">
    <w:nsid w:val="4A9F6BBE"/>
    <w:multiLevelType w:val="hybridMultilevel"/>
    <w:tmpl w:val="91D40FB6"/>
    <w:lvl w:ilvl="0" w:tplc="86BA2A48">
      <w:start w:val="3000"/>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16E261B"/>
    <w:multiLevelType w:val="hybridMultilevel"/>
    <w:tmpl w:val="D506D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DA479A"/>
    <w:multiLevelType w:val="hybridMultilevel"/>
    <w:tmpl w:val="00ECBFCC"/>
    <w:lvl w:ilvl="0" w:tplc="C20E2A2A">
      <w:numFmt w:val="bullet"/>
      <w:lvlText w:val="-"/>
      <w:lvlJc w:val="left"/>
      <w:pPr>
        <w:ind w:left="450" w:hanging="360"/>
      </w:pPr>
      <w:rPr>
        <w:rFonts w:ascii="Times New Roman" w:eastAsia="Times New Roman" w:hAnsi="Times New Roman" w:cs="Times New Roman" w:hint="default"/>
        <w:sz w:val="26"/>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nsid w:val="5982212F"/>
    <w:multiLevelType w:val="hybridMultilevel"/>
    <w:tmpl w:val="F920E078"/>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nsid w:val="60A30913"/>
    <w:multiLevelType w:val="hybridMultilevel"/>
    <w:tmpl w:val="93AE0DC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DC12E8"/>
    <w:multiLevelType w:val="hybridMultilevel"/>
    <w:tmpl w:val="6A7EC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2E355E"/>
    <w:multiLevelType w:val="hybridMultilevel"/>
    <w:tmpl w:val="9C829D60"/>
    <w:lvl w:ilvl="0" w:tplc="02CA808A">
      <w:start w:val="20"/>
      <w:numFmt w:val="bullet"/>
      <w:lvlText w:val="-"/>
      <w:lvlJc w:val="left"/>
      <w:pPr>
        <w:ind w:left="360" w:hanging="360"/>
      </w:pPr>
      <w:rPr>
        <w:rFonts w:ascii="Book Antiqua" w:eastAsia="Times New Roman" w:hAnsi="Book Antiqua" w:cs="Times New Roman" w:hint="default"/>
      </w:rPr>
    </w:lvl>
    <w:lvl w:ilvl="1" w:tplc="0409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92A35C7"/>
    <w:multiLevelType w:val="hybridMultilevel"/>
    <w:tmpl w:val="9F3C4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B014F8D"/>
    <w:multiLevelType w:val="hybridMultilevel"/>
    <w:tmpl w:val="C72EE5FE"/>
    <w:lvl w:ilvl="0" w:tplc="6E1E1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83320C7"/>
    <w:multiLevelType w:val="hybridMultilevel"/>
    <w:tmpl w:val="E048DB3C"/>
    <w:lvl w:ilvl="0" w:tplc="042C651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A920024"/>
    <w:multiLevelType w:val="hybridMultilevel"/>
    <w:tmpl w:val="3E5E304C"/>
    <w:lvl w:ilvl="0" w:tplc="3D60E5D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11"/>
  </w:num>
  <w:num w:numId="4">
    <w:abstractNumId w:val="8"/>
  </w:num>
  <w:num w:numId="5">
    <w:abstractNumId w:val="1"/>
  </w:num>
  <w:num w:numId="6">
    <w:abstractNumId w:val="21"/>
  </w:num>
  <w:num w:numId="7">
    <w:abstractNumId w:val="24"/>
  </w:num>
  <w:num w:numId="8">
    <w:abstractNumId w:val="16"/>
  </w:num>
  <w:num w:numId="9">
    <w:abstractNumId w:val="13"/>
  </w:num>
  <w:num w:numId="10">
    <w:abstractNumId w:val="20"/>
  </w:num>
  <w:num w:numId="11">
    <w:abstractNumId w:val="14"/>
  </w:num>
  <w:num w:numId="12">
    <w:abstractNumId w:val="9"/>
  </w:num>
  <w:num w:numId="13">
    <w:abstractNumId w:val="2"/>
  </w:num>
  <w:num w:numId="14">
    <w:abstractNumId w:val="15"/>
  </w:num>
  <w:num w:numId="15">
    <w:abstractNumId w:val="19"/>
  </w:num>
  <w:num w:numId="16">
    <w:abstractNumId w:val="12"/>
  </w:num>
  <w:num w:numId="17">
    <w:abstractNumId w:val="3"/>
  </w:num>
  <w:num w:numId="18">
    <w:abstractNumId w:val="6"/>
  </w:num>
  <w:num w:numId="19">
    <w:abstractNumId w:val="4"/>
  </w:num>
  <w:num w:numId="20">
    <w:abstractNumId w:val="22"/>
  </w:num>
  <w:num w:numId="21">
    <w:abstractNumId w:val="7"/>
  </w:num>
  <w:num w:numId="22">
    <w:abstractNumId w:val="18"/>
  </w:num>
  <w:num w:numId="23">
    <w:abstractNumId w:val="0"/>
  </w:num>
  <w:num w:numId="24">
    <w:abstractNumId w:val="10"/>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9218"/>
  </w:hdrShapeDefaults>
  <w:footnotePr>
    <w:footnote w:id="-1"/>
    <w:footnote w:id="0"/>
  </w:footnotePr>
  <w:endnotePr>
    <w:endnote w:id="-1"/>
    <w:endnote w:id="0"/>
  </w:endnotePr>
  <w:compat/>
  <w:rsids>
    <w:rsidRoot w:val="008437CD"/>
    <w:rsid w:val="000038F9"/>
    <w:rsid w:val="00007B8E"/>
    <w:rsid w:val="000266E4"/>
    <w:rsid w:val="00032764"/>
    <w:rsid w:val="00041F42"/>
    <w:rsid w:val="000439C0"/>
    <w:rsid w:val="00045384"/>
    <w:rsid w:val="00080979"/>
    <w:rsid w:val="00080C63"/>
    <w:rsid w:val="0008184C"/>
    <w:rsid w:val="000B1A24"/>
    <w:rsid w:val="000C15E6"/>
    <w:rsid w:val="000E1E6A"/>
    <w:rsid w:val="00101B93"/>
    <w:rsid w:val="0010239A"/>
    <w:rsid w:val="0011194E"/>
    <w:rsid w:val="001120ED"/>
    <w:rsid w:val="00134604"/>
    <w:rsid w:val="00137234"/>
    <w:rsid w:val="00151C43"/>
    <w:rsid w:val="00153E84"/>
    <w:rsid w:val="00154737"/>
    <w:rsid w:val="00160719"/>
    <w:rsid w:val="0016549C"/>
    <w:rsid w:val="0018043A"/>
    <w:rsid w:val="001A54FE"/>
    <w:rsid w:val="001A70A8"/>
    <w:rsid w:val="001E3F89"/>
    <w:rsid w:val="0022557F"/>
    <w:rsid w:val="002469EC"/>
    <w:rsid w:val="002479E8"/>
    <w:rsid w:val="00250FFA"/>
    <w:rsid w:val="002744B0"/>
    <w:rsid w:val="00294BC3"/>
    <w:rsid w:val="002E527E"/>
    <w:rsid w:val="002F11F8"/>
    <w:rsid w:val="00313859"/>
    <w:rsid w:val="00320CE4"/>
    <w:rsid w:val="003238C1"/>
    <w:rsid w:val="00335CFF"/>
    <w:rsid w:val="00342BA1"/>
    <w:rsid w:val="00351156"/>
    <w:rsid w:val="00356D31"/>
    <w:rsid w:val="003578E1"/>
    <w:rsid w:val="00360E42"/>
    <w:rsid w:val="0037334E"/>
    <w:rsid w:val="003741A9"/>
    <w:rsid w:val="003828B1"/>
    <w:rsid w:val="00383C01"/>
    <w:rsid w:val="0039065E"/>
    <w:rsid w:val="003936AB"/>
    <w:rsid w:val="003B1C3C"/>
    <w:rsid w:val="003B6713"/>
    <w:rsid w:val="003C6ABE"/>
    <w:rsid w:val="003D0720"/>
    <w:rsid w:val="003D0F36"/>
    <w:rsid w:val="003E5733"/>
    <w:rsid w:val="003E657B"/>
    <w:rsid w:val="004157F2"/>
    <w:rsid w:val="00417A03"/>
    <w:rsid w:val="00480AC4"/>
    <w:rsid w:val="004928EF"/>
    <w:rsid w:val="00495CC9"/>
    <w:rsid w:val="004B1729"/>
    <w:rsid w:val="004B6113"/>
    <w:rsid w:val="004D3A02"/>
    <w:rsid w:val="00507718"/>
    <w:rsid w:val="00513758"/>
    <w:rsid w:val="0052558A"/>
    <w:rsid w:val="005523D3"/>
    <w:rsid w:val="005633C5"/>
    <w:rsid w:val="00565DE6"/>
    <w:rsid w:val="00586B6C"/>
    <w:rsid w:val="005A5E40"/>
    <w:rsid w:val="005A61C5"/>
    <w:rsid w:val="005A66D6"/>
    <w:rsid w:val="005C00FF"/>
    <w:rsid w:val="005E7CF2"/>
    <w:rsid w:val="005F0B41"/>
    <w:rsid w:val="00600715"/>
    <w:rsid w:val="00606D05"/>
    <w:rsid w:val="00606E9C"/>
    <w:rsid w:val="006200AE"/>
    <w:rsid w:val="00637456"/>
    <w:rsid w:val="00643821"/>
    <w:rsid w:val="00646AE1"/>
    <w:rsid w:val="006475C2"/>
    <w:rsid w:val="00665039"/>
    <w:rsid w:val="00666AA4"/>
    <w:rsid w:val="006735FA"/>
    <w:rsid w:val="00690400"/>
    <w:rsid w:val="006B0CB4"/>
    <w:rsid w:val="006B3B30"/>
    <w:rsid w:val="006C0588"/>
    <w:rsid w:val="006D23BF"/>
    <w:rsid w:val="006D603D"/>
    <w:rsid w:val="006E283C"/>
    <w:rsid w:val="00701D09"/>
    <w:rsid w:val="00711E77"/>
    <w:rsid w:val="007167FE"/>
    <w:rsid w:val="00717C7A"/>
    <w:rsid w:val="00747846"/>
    <w:rsid w:val="00750596"/>
    <w:rsid w:val="00765E2A"/>
    <w:rsid w:val="0077757F"/>
    <w:rsid w:val="00795D54"/>
    <w:rsid w:val="007A30DC"/>
    <w:rsid w:val="007C1F4F"/>
    <w:rsid w:val="007D0D78"/>
    <w:rsid w:val="007D1ABA"/>
    <w:rsid w:val="007F340E"/>
    <w:rsid w:val="008360F4"/>
    <w:rsid w:val="008437CD"/>
    <w:rsid w:val="00847FFA"/>
    <w:rsid w:val="008552C1"/>
    <w:rsid w:val="0087381D"/>
    <w:rsid w:val="0089235C"/>
    <w:rsid w:val="0089561D"/>
    <w:rsid w:val="008A133B"/>
    <w:rsid w:val="008A2CCB"/>
    <w:rsid w:val="008A4880"/>
    <w:rsid w:val="008D7B63"/>
    <w:rsid w:val="008E193F"/>
    <w:rsid w:val="008E410B"/>
    <w:rsid w:val="008F0ED4"/>
    <w:rsid w:val="008F7480"/>
    <w:rsid w:val="00902193"/>
    <w:rsid w:val="0090337F"/>
    <w:rsid w:val="00915477"/>
    <w:rsid w:val="00921D77"/>
    <w:rsid w:val="00921DB8"/>
    <w:rsid w:val="009313A5"/>
    <w:rsid w:val="009322D3"/>
    <w:rsid w:val="009618FF"/>
    <w:rsid w:val="00965F41"/>
    <w:rsid w:val="009909B2"/>
    <w:rsid w:val="00995E89"/>
    <w:rsid w:val="009A2D3B"/>
    <w:rsid w:val="009A56D6"/>
    <w:rsid w:val="009A7E54"/>
    <w:rsid w:val="009B0B14"/>
    <w:rsid w:val="009B7BCC"/>
    <w:rsid w:val="009D26E2"/>
    <w:rsid w:val="009E6A96"/>
    <w:rsid w:val="00A0165A"/>
    <w:rsid w:val="00A3322E"/>
    <w:rsid w:val="00A33CC3"/>
    <w:rsid w:val="00A34295"/>
    <w:rsid w:val="00A35D68"/>
    <w:rsid w:val="00A6648D"/>
    <w:rsid w:val="00A67AB7"/>
    <w:rsid w:val="00A716FC"/>
    <w:rsid w:val="00A8134E"/>
    <w:rsid w:val="00A91497"/>
    <w:rsid w:val="00AA2DC1"/>
    <w:rsid w:val="00AB1155"/>
    <w:rsid w:val="00AB2909"/>
    <w:rsid w:val="00AC0C0D"/>
    <w:rsid w:val="00AC1A70"/>
    <w:rsid w:val="00AC3E0B"/>
    <w:rsid w:val="00AC76C0"/>
    <w:rsid w:val="00AD5FE4"/>
    <w:rsid w:val="00B30945"/>
    <w:rsid w:val="00B36FED"/>
    <w:rsid w:val="00B9697B"/>
    <w:rsid w:val="00BB0E0A"/>
    <w:rsid w:val="00BC2C62"/>
    <w:rsid w:val="00BD01B3"/>
    <w:rsid w:val="00BD2FDE"/>
    <w:rsid w:val="00BD4B94"/>
    <w:rsid w:val="00BE3D8F"/>
    <w:rsid w:val="00BE3E0B"/>
    <w:rsid w:val="00BE4FFE"/>
    <w:rsid w:val="00BE796D"/>
    <w:rsid w:val="00C01F0D"/>
    <w:rsid w:val="00C12D9E"/>
    <w:rsid w:val="00C506BD"/>
    <w:rsid w:val="00C53900"/>
    <w:rsid w:val="00C569A6"/>
    <w:rsid w:val="00C6044A"/>
    <w:rsid w:val="00C616C9"/>
    <w:rsid w:val="00CC3D1F"/>
    <w:rsid w:val="00CD14AF"/>
    <w:rsid w:val="00D41F45"/>
    <w:rsid w:val="00D478C0"/>
    <w:rsid w:val="00D516BA"/>
    <w:rsid w:val="00D615B7"/>
    <w:rsid w:val="00DA53BA"/>
    <w:rsid w:val="00DB4ACD"/>
    <w:rsid w:val="00DD38CB"/>
    <w:rsid w:val="00DE7AE1"/>
    <w:rsid w:val="00DF30F5"/>
    <w:rsid w:val="00DF39EF"/>
    <w:rsid w:val="00DF6916"/>
    <w:rsid w:val="00E34907"/>
    <w:rsid w:val="00E43A92"/>
    <w:rsid w:val="00E54CBA"/>
    <w:rsid w:val="00E55832"/>
    <w:rsid w:val="00E56392"/>
    <w:rsid w:val="00E75B9A"/>
    <w:rsid w:val="00E9434E"/>
    <w:rsid w:val="00EA11E3"/>
    <w:rsid w:val="00EA4C88"/>
    <w:rsid w:val="00EB2841"/>
    <w:rsid w:val="00ED1D3C"/>
    <w:rsid w:val="00ED48B1"/>
    <w:rsid w:val="00F24003"/>
    <w:rsid w:val="00F33B11"/>
    <w:rsid w:val="00F41ED2"/>
    <w:rsid w:val="00F64AC8"/>
    <w:rsid w:val="00F6628B"/>
    <w:rsid w:val="00FD32E8"/>
    <w:rsid w:val="00FD4BCD"/>
    <w:rsid w:val="00FE0233"/>
    <w:rsid w:val="00FE45D1"/>
    <w:rsid w:val="00FF2FF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1729"/>
    <w:pPr>
      <w:bidi/>
    </w:pPr>
    <w:rPr>
      <w:sz w:val="24"/>
      <w:szCs w:val="24"/>
    </w:rPr>
  </w:style>
  <w:style w:type="paragraph" w:styleId="1">
    <w:name w:val="heading 1"/>
    <w:basedOn w:val="a"/>
    <w:next w:val="a"/>
    <w:link w:val="1Char"/>
    <w:qFormat/>
    <w:rsid w:val="00BC2C62"/>
    <w:pPr>
      <w:widowControl w:val="0"/>
      <w:numPr>
        <w:numId w:val="19"/>
      </w:numPr>
      <w:bidi w:val="0"/>
      <w:spacing w:line="360" w:lineRule="auto"/>
      <w:outlineLvl w:val="0"/>
    </w:pPr>
    <w:rPr>
      <w:b/>
      <w:szCs w:val="20"/>
      <w:u w:val="single"/>
      <w:lang w:val="en-GB" w:eastAsia="el-GR"/>
    </w:rPr>
  </w:style>
  <w:style w:type="paragraph" w:styleId="2">
    <w:name w:val="heading 2"/>
    <w:basedOn w:val="a"/>
    <w:next w:val="a"/>
    <w:link w:val="2Char"/>
    <w:qFormat/>
    <w:rsid w:val="00BC2C62"/>
    <w:pPr>
      <w:widowControl w:val="0"/>
      <w:numPr>
        <w:ilvl w:val="1"/>
        <w:numId w:val="19"/>
      </w:numPr>
      <w:bidi w:val="0"/>
      <w:spacing w:line="360" w:lineRule="auto"/>
      <w:outlineLvl w:val="1"/>
    </w:pPr>
    <w:rPr>
      <w:szCs w:val="20"/>
      <w:u w:val="single"/>
      <w:lang w:val="en-GB" w:eastAsia="el-GR"/>
    </w:rPr>
  </w:style>
  <w:style w:type="paragraph" w:styleId="3">
    <w:name w:val="heading 3"/>
    <w:basedOn w:val="a"/>
    <w:next w:val="a"/>
    <w:link w:val="3Char"/>
    <w:qFormat/>
    <w:rsid w:val="00BC2C62"/>
    <w:pPr>
      <w:widowControl w:val="0"/>
      <w:numPr>
        <w:ilvl w:val="2"/>
        <w:numId w:val="19"/>
      </w:numPr>
      <w:bidi w:val="0"/>
      <w:spacing w:line="360" w:lineRule="auto"/>
      <w:outlineLvl w:val="2"/>
    </w:pPr>
    <w:rPr>
      <w:szCs w:val="20"/>
      <w:lang w:val="en-GB" w:eastAsia="el-GR"/>
    </w:rPr>
  </w:style>
  <w:style w:type="paragraph" w:styleId="4">
    <w:name w:val="heading 4"/>
    <w:basedOn w:val="a"/>
    <w:next w:val="a"/>
    <w:link w:val="4Char"/>
    <w:qFormat/>
    <w:rsid w:val="00BC2C62"/>
    <w:pPr>
      <w:widowControl w:val="0"/>
      <w:numPr>
        <w:ilvl w:val="3"/>
        <w:numId w:val="19"/>
      </w:numPr>
      <w:bidi w:val="0"/>
      <w:spacing w:line="360" w:lineRule="auto"/>
      <w:outlineLvl w:val="3"/>
    </w:pPr>
    <w:rPr>
      <w:szCs w:val="20"/>
      <w:lang w:val="en-GB" w:eastAsia="el-GR"/>
    </w:rPr>
  </w:style>
  <w:style w:type="paragraph" w:styleId="5">
    <w:name w:val="heading 5"/>
    <w:basedOn w:val="a"/>
    <w:next w:val="a"/>
    <w:link w:val="5Char"/>
    <w:qFormat/>
    <w:rsid w:val="00BC2C62"/>
    <w:pPr>
      <w:widowControl w:val="0"/>
      <w:numPr>
        <w:ilvl w:val="4"/>
        <w:numId w:val="19"/>
      </w:numPr>
      <w:bidi w:val="0"/>
      <w:spacing w:line="360" w:lineRule="auto"/>
      <w:outlineLvl w:val="4"/>
    </w:pPr>
    <w:rPr>
      <w:szCs w:val="20"/>
      <w:lang w:val="en-GB" w:eastAsia="el-GR"/>
    </w:rPr>
  </w:style>
  <w:style w:type="paragraph" w:styleId="6">
    <w:name w:val="heading 6"/>
    <w:basedOn w:val="a"/>
    <w:next w:val="a"/>
    <w:link w:val="6Char"/>
    <w:qFormat/>
    <w:rsid w:val="00BC2C62"/>
    <w:pPr>
      <w:widowControl w:val="0"/>
      <w:numPr>
        <w:ilvl w:val="5"/>
        <w:numId w:val="19"/>
      </w:numPr>
      <w:bidi w:val="0"/>
      <w:spacing w:line="360" w:lineRule="auto"/>
      <w:outlineLvl w:val="5"/>
    </w:pPr>
    <w:rPr>
      <w:szCs w:val="20"/>
      <w:lang w:val="en-GB" w:eastAsia="el-GR"/>
    </w:rPr>
  </w:style>
  <w:style w:type="paragraph" w:styleId="7">
    <w:name w:val="heading 7"/>
    <w:basedOn w:val="a"/>
    <w:next w:val="a"/>
    <w:link w:val="7Char"/>
    <w:qFormat/>
    <w:rsid w:val="00BC2C62"/>
    <w:pPr>
      <w:widowControl w:val="0"/>
      <w:numPr>
        <w:ilvl w:val="6"/>
        <w:numId w:val="19"/>
      </w:numPr>
      <w:bidi w:val="0"/>
      <w:spacing w:line="360" w:lineRule="auto"/>
      <w:outlineLvl w:val="6"/>
    </w:pPr>
    <w:rPr>
      <w:szCs w:val="20"/>
      <w:lang w:val="en-GB" w:eastAsia="el-GR"/>
    </w:rPr>
  </w:style>
  <w:style w:type="paragraph" w:styleId="8">
    <w:name w:val="heading 8"/>
    <w:basedOn w:val="a"/>
    <w:next w:val="a"/>
    <w:link w:val="8Char"/>
    <w:qFormat/>
    <w:rsid w:val="00BC2C62"/>
    <w:pPr>
      <w:widowControl w:val="0"/>
      <w:numPr>
        <w:ilvl w:val="7"/>
        <w:numId w:val="19"/>
      </w:numPr>
      <w:bidi w:val="0"/>
      <w:spacing w:line="360" w:lineRule="auto"/>
      <w:outlineLvl w:val="7"/>
    </w:pPr>
    <w:rPr>
      <w:szCs w:val="20"/>
      <w:lang w:val="en-GB" w:eastAsia="el-GR"/>
    </w:rPr>
  </w:style>
  <w:style w:type="paragraph" w:styleId="9">
    <w:name w:val="heading 9"/>
    <w:basedOn w:val="a"/>
    <w:next w:val="a"/>
    <w:link w:val="9Char"/>
    <w:qFormat/>
    <w:rsid w:val="00BC2C62"/>
    <w:pPr>
      <w:widowControl w:val="0"/>
      <w:numPr>
        <w:ilvl w:val="8"/>
        <w:numId w:val="19"/>
      </w:numPr>
      <w:bidi w:val="0"/>
      <w:spacing w:line="360" w:lineRule="auto"/>
      <w:outlineLvl w:val="8"/>
    </w:pPr>
    <w:rPr>
      <w:szCs w:val="20"/>
      <w:lang w:val="en-GB"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437CD"/>
    <w:pPr>
      <w:tabs>
        <w:tab w:val="center" w:pos="4153"/>
        <w:tab w:val="right" w:pos="8306"/>
      </w:tabs>
    </w:pPr>
  </w:style>
  <w:style w:type="paragraph" w:styleId="a4">
    <w:name w:val="footer"/>
    <w:basedOn w:val="a"/>
    <w:rsid w:val="008437CD"/>
    <w:pPr>
      <w:tabs>
        <w:tab w:val="center" w:pos="4153"/>
        <w:tab w:val="right" w:pos="8306"/>
      </w:tabs>
    </w:pPr>
  </w:style>
  <w:style w:type="table" w:styleId="a5">
    <w:name w:val="Table Grid"/>
    <w:basedOn w:val="a1"/>
    <w:rsid w:val="008437C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rsid w:val="00383C01"/>
    <w:rPr>
      <w:color w:val="0000FF"/>
      <w:u w:val="single"/>
    </w:rPr>
  </w:style>
  <w:style w:type="character" w:styleId="-0">
    <w:name w:val="FollowedHyperlink"/>
    <w:rsid w:val="009A7E54"/>
    <w:rPr>
      <w:color w:val="800080"/>
      <w:u w:val="single"/>
    </w:rPr>
  </w:style>
  <w:style w:type="character" w:customStyle="1" w:styleId="bodytxt">
    <w:name w:val="bodytxt"/>
    <w:basedOn w:val="a0"/>
    <w:rsid w:val="009A7E54"/>
  </w:style>
  <w:style w:type="paragraph" w:styleId="Web">
    <w:name w:val="Normal (Web)"/>
    <w:basedOn w:val="a"/>
    <w:uiPriority w:val="99"/>
    <w:rsid w:val="00BE796D"/>
    <w:pPr>
      <w:bidi w:val="0"/>
      <w:spacing w:before="100" w:beforeAutospacing="1" w:after="100" w:afterAutospacing="1"/>
    </w:pPr>
  </w:style>
  <w:style w:type="character" w:styleId="a6">
    <w:name w:val="Strong"/>
    <w:uiPriority w:val="22"/>
    <w:qFormat/>
    <w:rsid w:val="008D7B63"/>
    <w:rPr>
      <w:b/>
      <w:bCs/>
    </w:rPr>
  </w:style>
  <w:style w:type="paragraph" w:styleId="a7">
    <w:name w:val="Body Text"/>
    <w:basedOn w:val="a"/>
    <w:link w:val="Char"/>
    <w:rsid w:val="00E55832"/>
    <w:pPr>
      <w:autoSpaceDE w:val="0"/>
      <w:autoSpaceDN w:val="0"/>
      <w:bidi w:val="0"/>
      <w:jc w:val="center"/>
    </w:pPr>
    <w:rPr>
      <w:sz w:val="20"/>
      <w:szCs w:val="20"/>
    </w:rPr>
  </w:style>
  <w:style w:type="character" w:customStyle="1" w:styleId="Char">
    <w:name w:val="Σώμα κειμένου Char"/>
    <w:basedOn w:val="a0"/>
    <w:link w:val="a7"/>
    <w:rsid w:val="00E55832"/>
  </w:style>
  <w:style w:type="table" w:styleId="-5">
    <w:name w:val="Colorful List Accent 5"/>
    <w:basedOn w:val="a1"/>
    <w:uiPriority w:val="72"/>
    <w:rsid w:val="00E55832"/>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a8">
    <w:name w:val="Emphasis"/>
    <w:uiPriority w:val="20"/>
    <w:qFormat/>
    <w:rsid w:val="00A33CC3"/>
    <w:rPr>
      <w:b/>
      <w:bCs/>
      <w:i w:val="0"/>
      <w:iCs w:val="0"/>
    </w:rPr>
  </w:style>
  <w:style w:type="table" w:styleId="3-3">
    <w:name w:val="Table 3D effects 3"/>
    <w:basedOn w:val="a1"/>
    <w:rsid w:val="005A61C5"/>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Classic 1"/>
    <w:basedOn w:val="a1"/>
    <w:rsid w:val="005A61C5"/>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9">
    <w:name w:val="No Spacing"/>
    <w:uiPriority w:val="1"/>
    <w:qFormat/>
    <w:rsid w:val="00902193"/>
    <w:rPr>
      <w:rFonts w:ascii="Calibri" w:eastAsia="Calibri" w:hAnsi="Calibri" w:cs="Arial"/>
      <w:sz w:val="22"/>
      <w:szCs w:val="22"/>
    </w:rPr>
  </w:style>
  <w:style w:type="character" w:customStyle="1" w:styleId="mw-headline">
    <w:name w:val="mw-headline"/>
    <w:basedOn w:val="a0"/>
    <w:rsid w:val="00902193"/>
  </w:style>
  <w:style w:type="paragraph" w:styleId="aa">
    <w:name w:val="List Paragraph"/>
    <w:basedOn w:val="a"/>
    <w:uiPriority w:val="34"/>
    <w:qFormat/>
    <w:rsid w:val="0016549C"/>
    <w:pPr>
      <w:bidi w:val="0"/>
      <w:spacing w:after="200" w:line="276" w:lineRule="auto"/>
      <w:ind w:left="720"/>
      <w:contextualSpacing/>
    </w:pPr>
    <w:rPr>
      <w:rFonts w:ascii="Calibri" w:eastAsia="Calibri" w:hAnsi="Calibri" w:cs="Arial"/>
      <w:sz w:val="22"/>
      <w:szCs w:val="22"/>
    </w:rPr>
  </w:style>
  <w:style w:type="paragraph" w:styleId="11">
    <w:name w:val="toc 1"/>
    <w:basedOn w:val="a"/>
    <w:next w:val="a"/>
    <w:rsid w:val="007D1ABA"/>
    <w:pPr>
      <w:tabs>
        <w:tab w:val="left" w:pos="360"/>
        <w:tab w:val="right" w:leader="dot" w:pos="9000"/>
      </w:tabs>
      <w:bidi w:val="0"/>
      <w:spacing w:before="80" w:after="40"/>
    </w:pPr>
    <w:rPr>
      <w:rFonts w:ascii="Arial" w:hAnsi="Arial"/>
      <w:b/>
      <w:caps/>
      <w:noProof/>
      <w:sz w:val="20"/>
      <w:szCs w:val="20"/>
    </w:rPr>
  </w:style>
  <w:style w:type="paragraph" w:customStyle="1" w:styleId="TableTextLeft">
    <w:name w:val="TableTextLeft"/>
    <w:basedOn w:val="a"/>
    <w:rsid w:val="007D1ABA"/>
    <w:pPr>
      <w:tabs>
        <w:tab w:val="left" w:pos="720"/>
        <w:tab w:val="left" w:pos="1440"/>
      </w:tabs>
      <w:bidi w:val="0"/>
      <w:spacing w:before="20" w:after="20"/>
    </w:pPr>
    <w:rPr>
      <w:rFonts w:ascii="Arial" w:hAnsi="Arial"/>
      <w:sz w:val="20"/>
      <w:szCs w:val="20"/>
    </w:rPr>
  </w:style>
  <w:style w:type="character" w:customStyle="1" w:styleId="1Char">
    <w:name w:val="Επικεφαλίδα 1 Char"/>
    <w:link w:val="1"/>
    <w:rsid w:val="00BC2C62"/>
    <w:rPr>
      <w:b/>
      <w:sz w:val="24"/>
      <w:u w:val="single"/>
      <w:lang w:val="en-GB" w:eastAsia="el-GR"/>
    </w:rPr>
  </w:style>
  <w:style w:type="character" w:customStyle="1" w:styleId="2Char">
    <w:name w:val="Επικεφαλίδα 2 Char"/>
    <w:link w:val="2"/>
    <w:rsid w:val="00BC2C62"/>
    <w:rPr>
      <w:sz w:val="24"/>
      <w:u w:val="single"/>
      <w:lang w:val="en-GB" w:eastAsia="el-GR"/>
    </w:rPr>
  </w:style>
  <w:style w:type="character" w:customStyle="1" w:styleId="3Char">
    <w:name w:val="Επικεφαλίδα 3 Char"/>
    <w:link w:val="3"/>
    <w:rsid w:val="00BC2C62"/>
    <w:rPr>
      <w:sz w:val="24"/>
      <w:lang w:val="en-GB" w:eastAsia="el-GR"/>
    </w:rPr>
  </w:style>
  <w:style w:type="character" w:customStyle="1" w:styleId="4Char">
    <w:name w:val="Επικεφαλίδα 4 Char"/>
    <w:link w:val="4"/>
    <w:rsid w:val="00BC2C62"/>
    <w:rPr>
      <w:sz w:val="24"/>
      <w:lang w:val="en-GB" w:eastAsia="el-GR"/>
    </w:rPr>
  </w:style>
  <w:style w:type="character" w:customStyle="1" w:styleId="5Char">
    <w:name w:val="Επικεφαλίδα 5 Char"/>
    <w:link w:val="5"/>
    <w:rsid w:val="00BC2C62"/>
    <w:rPr>
      <w:sz w:val="24"/>
      <w:lang w:val="en-GB" w:eastAsia="el-GR"/>
    </w:rPr>
  </w:style>
  <w:style w:type="character" w:customStyle="1" w:styleId="6Char">
    <w:name w:val="Επικεφαλίδα 6 Char"/>
    <w:link w:val="6"/>
    <w:rsid w:val="00BC2C62"/>
    <w:rPr>
      <w:sz w:val="24"/>
      <w:lang w:val="en-GB" w:eastAsia="el-GR"/>
    </w:rPr>
  </w:style>
  <w:style w:type="character" w:customStyle="1" w:styleId="7Char">
    <w:name w:val="Επικεφαλίδα 7 Char"/>
    <w:link w:val="7"/>
    <w:rsid w:val="00BC2C62"/>
    <w:rPr>
      <w:sz w:val="24"/>
      <w:lang w:val="en-GB" w:eastAsia="el-GR"/>
    </w:rPr>
  </w:style>
  <w:style w:type="character" w:customStyle="1" w:styleId="8Char">
    <w:name w:val="Επικεφαλίδα 8 Char"/>
    <w:link w:val="8"/>
    <w:rsid w:val="00BC2C62"/>
    <w:rPr>
      <w:sz w:val="24"/>
      <w:lang w:val="en-GB" w:eastAsia="el-GR"/>
    </w:rPr>
  </w:style>
  <w:style w:type="character" w:customStyle="1" w:styleId="9Char">
    <w:name w:val="Επικεφαλίδα 9 Char"/>
    <w:link w:val="9"/>
    <w:rsid w:val="00BC2C62"/>
    <w:rPr>
      <w:sz w:val="24"/>
      <w:lang w:val="en-GB"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1729"/>
    <w:pPr>
      <w:bidi/>
    </w:pPr>
    <w:rPr>
      <w:sz w:val="24"/>
      <w:szCs w:val="24"/>
    </w:rPr>
  </w:style>
  <w:style w:type="paragraph" w:styleId="Heading1">
    <w:name w:val="heading 1"/>
    <w:basedOn w:val="Normal"/>
    <w:next w:val="Normal"/>
    <w:link w:val="Heading1Char"/>
    <w:qFormat/>
    <w:rsid w:val="00BC2C62"/>
    <w:pPr>
      <w:widowControl w:val="0"/>
      <w:numPr>
        <w:numId w:val="19"/>
      </w:numPr>
      <w:bidi w:val="0"/>
      <w:spacing w:line="360" w:lineRule="auto"/>
      <w:outlineLvl w:val="0"/>
    </w:pPr>
    <w:rPr>
      <w:b/>
      <w:szCs w:val="20"/>
      <w:u w:val="single"/>
      <w:lang w:val="en-GB" w:eastAsia="el-GR"/>
    </w:rPr>
  </w:style>
  <w:style w:type="paragraph" w:styleId="Heading2">
    <w:name w:val="heading 2"/>
    <w:basedOn w:val="Normal"/>
    <w:next w:val="Normal"/>
    <w:link w:val="Heading2Char"/>
    <w:qFormat/>
    <w:rsid w:val="00BC2C62"/>
    <w:pPr>
      <w:widowControl w:val="0"/>
      <w:numPr>
        <w:ilvl w:val="1"/>
        <w:numId w:val="19"/>
      </w:numPr>
      <w:bidi w:val="0"/>
      <w:spacing w:line="360" w:lineRule="auto"/>
      <w:outlineLvl w:val="1"/>
    </w:pPr>
    <w:rPr>
      <w:szCs w:val="20"/>
      <w:u w:val="single"/>
      <w:lang w:val="en-GB" w:eastAsia="el-GR"/>
    </w:rPr>
  </w:style>
  <w:style w:type="paragraph" w:styleId="Heading3">
    <w:name w:val="heading 3"/>
    <w:basedOn w:val="Normal"/>
    <w:next w:val="Normal"/>
    <w:link w:val="Heading3Char"/>
    <w:qFormat/>
    <w:rsid w:val="00BC2C62"/>
    <w:pPr>
      <w:widowControl w:val="0"/>
      <w:numPr>
        <w:ilvl w:val="2"/>
        <w:numId w:val="19"/>
      </w:numPr>
      <w:bidi w:val="0"/>
      <w:spacing w:line="360" w:lineRule="auto"/>
      <w:outlineLvl w:val="2"/>
    </w:pPr>
    <w:rPr>
      <w:szCs w:val="20"/>
      <w:lang w:val="en-GB" w:eastAsia="el-GR"/>
    </w:rPr>
  </w:style>
  <w:style w:type="paragraph" w:styleId="Heading4">
    <w:name w:val="heading 4"/>
    <w:basedOn w:val="Normal"/>
    <w:next w:val="Normal"/>
    <w:link w:val="Heading4Char"/>
    <w:qFormat/>
    <w:rsid w:val="00BC2C62"/>
    <w:pPr>
      <w:widowControl w:val="0"/>
      <w:numPr>
        <w:ilvl w:val="3"/>
        <w:numId w:val="19"/>
      </w:numPr>
      <w:bidi w:val="0"/>
      <w:spacing w:line="360" w:lineRule="auto"/>
      <w:outlineLvl w:val="3"/>
    </w:pPr>
    <w:rPr>
      <w:szCs w:val="20"/>
      <w:lang w:val="en-GB" w:eastAsia="el-GR"/>
    </w:rPr>
  </w:style>
  <w:style w:type="paragraph" w:styleId="Heading5">
    <w:name w:val="heading 5"/>
    <w:basedOn w:val="Normal"/>
    <w:next w:val="Normal"/>
    <w:link w:val="Heading5Char"/>
    <w:qFormat/>
    <w:rsid w:val="00BC2C62"/>
    <w:pPr>
      <w:widowControl w:val="0"/>
      <w:numPr>
        <w:ilvl w:val="4"/>
        <w:numId w:val="19"/>
      </w:numPr>
      <w:bidi w:val="0"/>
      <w:spacing w:line="360" w:lineRule="auto"/>
      <w:outlineLvl w:val="4"/>
    </w:pPr>
    <w:rPr>
      <w:szCs w:val="20"/>
      <w:lang w:val="en-GB" w:eastAsia="el-GR"/>
    </w:rPr>
  </w:style>
  <w:style w:type="paragraph" w:styleId="Heading6">
    <w:name w:val="heading 6"/>
    <w:basedOn w:val="Normal"/>
    <w:next w:val="Normal"/>
    <w:link w:val="Heading6Char"/>
    <w:qFormat/>
    <w:rsid w:val="00BC2C62"/>
    <w:pPr>
      <w:widowControl w:val="0"/>
      <w:numPr>
        <w:ilvl w:val="5"/>
        <w:numId w:val="19"/>
      </w:numPr>
      <w:bidi w:val="0"/>
      <w:spacing w:line="360" w:lineRule="auto"/>
      <w:outlineLvl w:val="5"/>
    </w:pPr>
    <w:rPr>
      <w:szCs w:val="20"/>
      <w:lang w:val="en-GB" w:eastAsia="el-GR"/>
    </w:rPr>
  </w:style>
  <w:style w:type="paragraph" w:styleId="Heading7">
    <w:name w:val="heading 7"/>
    <w:basedOn w:val="Normal"/>
    <w:next w:val="Normal"/>
    <w:link w:val="Heading7Char"/>
    <w:qFormat/>
    <w:rsid w:val="00BC2C62"/>
    <w:pPr>
      <w:widowControl w:val="0"/>
      <w:numPr>
        <w:ilvl w:val="6"/>
        <w:numId w:val="19"/>
      </w:numPr>
      <w:bidi w:val="0"/>
      <w:spacing w:line="360" w:lineRule="auto"/>
      <w:outlineLvl w:val="6"/>
    </w:pPr>
    <w:rPr>
      <w:szCs w:val="20"/>
      <w:lang w:val="en-GB" w:eastAsia="el-GR"/>
    </w:rPr>
  </w:style>
  <w:style w:type="paragraph" w:styleId="Heading8">
    <w:name w:val="heading 8"/>
    <w:basedOn w:val="Normal"/>
    <w:next w:val="Normal"/>
    <w:link w:val="Heading8Char"/>
    <w:qFormat/>
    <w:rsid w:val="00BC2C62"/>
    <w:pPr>
      <w:widowControl w:val="0"/>
      <w:numPr>
        <w:ilvl w:val="7"/>
        <w:numId w:val="19"/>
      </w:numPr>
      <w:bidi w:val="0"/>
      <w:spacing w:line="360" w:lineRule="auto"/>
      <w:outlineLvl w:val="7"/>
    </w:pPr>
    <w:rPr>
      <w:szCs w:val="20"/>
      <w:lang w:val="en-GB" w:eastAsia="el-GR"/>
    </w:rPr>
  </w:style>
  <w:style w:type="paragraph" w:styleId="Heading9">
    <w:name w:val="heading 9"/>
    <w:basedOn w:val="Normal"/>
    <w:next w:val="Normal"/>
    <w:link w:val="Heading9Char"/>
    <w:qFormat/>
    <w:rsid w:val="00BC2C62"/>
    <w:pPr>
      <w:widowControl w:val="0"/>
      <w:numPr>
        <w:ilvl w:val="8"/>
        <w:numId w:val="19"/>
      </w:numPr>
      <w:bidi w:val="0"/>
      <w:spacing w:line="360" w:lineRule="auto"/>
      <w:outlineLvl w:val="8"/>
    </w:pPr>
    <w:rPr>
      <w:szCs w:val="20"/>
      <w:lang w:val="en-GB"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437CD"/>
    <w:pPr>
      <w:tabs>
        <w:tab w:val="center" w:pos="4153"/>
        <w:tab w:val="right" w:pos="8306"/>
      </w:tabs>
    </w:pPr>
  </w:style>
  <w:style w:type="paragraph" w:styleId="Footer">
    <w:name w:val="footer"/>
    <w:basedOn w:val="Normal"/>
    <w:rsid w:val="008437CD"/>
    <w:pPr>
      <w:tabs>
        <w:tab w:val="center" w:pos="4153"/>
        <w:tab w:val="right" w:pos="8306"/>
      </w:tabs>
    </w:pPr>
  </w:style>
  <w:style w:type="table" w:styleId="TableGrid">
    <w:name w:val="Table Grid"/>
    <w:basedOn w:val="TableNormal"/>
    <w:rsid w:val="008437C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383C01"/>
    <w:rPr>
      <w:color w:val="0000FF"/>
      <w:u w:val="single"/>
    </w:rPr>
  </w:style>
  <w:style w:type="character" w:styleId="FollowedHyperlink">
    <w:name w:val="FollowedHyperlink"/>
    <w:rsid w:val="009A7E54"/>
    <w:rPr>
      <w:color w:val="800080"/>
      <w:u w:val="single"/>
    </w:rPr>
  </w:style>
  <w:style w:type="character" w:customStyle="1" w:styleId="bodytxt">
    <w:name w:val="bodytxt"/>
    <w:basedOn w:val="DefaultParagraphFont"/>
    <w:rsid w:val="009A7E54"/>
  </w:style>
  <w:style w:type="paragraph" w:styleId="NormalWeb">
    <w:name w:val="Normal (Web)"/>
    <w:basedOn w:val="Normal"/>
    <w:uiPriority w:val="99"/>
    <w:rsid w:val="00BE796D"/>
    <w:pPr>
      <w:bidi w:val="0"/>
      <w:spacing w:before="100" w:beforeAutospacing="1" w:after="100" w:afterAutospacing="1"/>
    </w:pPr>
  </w:style>
  <w:style w:type="character" w:styleId="Strong">
    <w:name w:val="Strong"/>
    <w:uiPriority w:val="22"/>
    <w:qFormat/>
    <w:rsid w:val="008D7B63"/>
    <w:rPr>
      <w:b/>
      <w:bCs/>
    </w:rPr>
  </w:style>
  <w:style w:type="paragraph" w:styleId="BodyText">
    <w:name w:val="Body Text"/>
    <w:basedOn w:val="Normal"/>
    <w:link w:val="BodyTextChar"/>
    <w:rsid w:val="00E55832"/>
    <w:pPr>
      <w:autoSpaceDE w:val="0"/>
      <w:autoSpaceDN w:val="0"/>
      <w:bidi w:val="0"/>
      <w:jc w:val="center"/>
    </w:pPr>
    <w:rPr>
      <w:sz w:val="20"/>
      <w:szCs w:val="20"/>
    </w:rPr>
  </w:style>
  <w:style w:type="character" w:customStyle="1" w:styleId="BodyTextChar">
    <w:name w:val="Body Text Char"/>
    <w:basedOn w:val="DefaultParagraphFont"/>
    <w:link w:val="BodyText"/>
    <w:rsid w:val="00E55832"/>
  </w:style>
  <w:style w:type="table" w:styleId="ColorfulList-Accent5">
    <w:name w:val="Colorful List Accent 5"/>
    <w:basedOn w:val="TableNormal"/>
    <w:uiPriority w:val="72"/>
    <w:rsid w:val="00E55832"/>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Emphasis">
    <w:name w:val="Emphasis"/>
    <w:uiPriority w:val="20"/>
    <w:qFormat/>
    <w:rsid w:val="00A33CC3"/>
    <w:rPr>
      <w:b/>
      <w:bCs/>
      <w:i w:val="0"/>
      <w:iCs w:val="0"/>
    </w:rPr>
  </w:style>
  <w:style w:type="table" w:styleId="Table3Deffects3">
    <w:name w:val="Table 3D effects 3"/>
    <w:basedOn w:val="TableNormal"/>
    <w:rsid w:val="005A61C5"/>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A61C5"/>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uiPriority w:val="1"/>
    <w:qFormat/>
    <w:rsid w:val="00902193"/>
    <w:rPr>
      <w:rFonts w:ascii="Calibri" w:eastAsia="Calibri" w:hAnsi="Calibri" w:cs="Arial"/>
      <w:sz w:val="22"/>
      <w:szCs w:val="22"/>
    </w:rPr>
  </w:style>
  <w:style w:type="character" w:customStyle="1" w:styleId="mw-headline">
    <w:name w:val="mw-headline"/>
    <w:basedOn w:val="DefaultParagraphFont"/>
    <w:rsid w:val="00902193"/>
  </w:style>
  <w:style w:type="paragraph" w:styleId="ListParagraph">
    <w:name w:val="List Paragraph"/>
    <w:basedOn w:val="Normal"/>
    <w:uiPriority w:val="34"/>
    <w:qFormat/>
    <w:rsid w:val="0016549C"/>
    <w:pPr>
      <w:bidi w:val="0"/>
      <w:spacing w:after="200" w:line="276" w:lineRule="auto"/>
      <w:ind w:left="720"/>
      <w:contextualSpacing/>
    </w:pPr>
    <w:rPr>
      <w:rFonts w:ascii="Calibri" w:eastAsia="Calibri" w:hAnsi="Calibri" w:cs="Arial"/>
      <w:sz w:val="22"/>
      <w:szCs w:val="22"/>
    </w:rPr>
  </w:style>
  <w:style w:type="paragraph" w:styleId="TOC1">
    <w:name w:val="toc 1"/>
    <w:basedOn w:val="Normal"/>
    <w:next w:val="Normal"/>
    <w:rsid w:val="007D1ABA"/>
    <w:pPr>
      <w:tabs>
        <w:tab w:val="left" w:pos="360"/>
        <w:tab w:val="right" w:leader="dot" w:pos="9000"/>
      </w:tabs>
      <w:bidi w:val="0"/>
      <w:spacing w:before="80" w:after="40"/>
    </w:pPr>
    <w:rPr>
      <w:rFonts w:ascii="Arial" w:hAnsi="Arial"/>
      <w:b/>
      <w:caps/>
      <w:noProof/>
      <w:sz w:val="20"/>
      <w:szCs w:val="20"/>
    </w:rPr>
  </w:style>
  <w:style w:type="paragraph" w:customStyle="1" w:styleId="TableTextLeft">
    <w:name w:val="TableTextLeft"/>
    <w:basedOn w:val="Normal"/>
    <w:rsid w:val="007D1ABA"/>
    <w:pPr>
      <w:tabs>
        <w:tab w:val="left" w:pos="720"/>
        <w:tab w:val="left" w:pos="1440"/>
      </w:tabs>
      <w:bidi w:val="0"/>
      <w:spacing w:before="20" w:after="20"/>
    </w:pPr>
    <w:rPr>
      <w:rFonts w:ascii="Arial" w:hAnsi="Arial"/>
      <w:sz w:val="20"/>
      <w:szCs w:val="20"/>
    </w:rPr>
  </w:style>
  <w:style w:type="character" w:customStyle="1" w:styleId="Heading1Char">
    <w:name w:val="Heading 1 Char"/>
    <w:link w:val="Heading1"/>
    <w:rsid w:val="00BC2C62"/>
    <w:rPr>
      <w:b/>
      <w:sz w:val="24"/>
      <w:u w:val="single"/>
      <w:lang w:val="en-GB" w:eastAsia="el-GR"/>
    </w:rPr>
  </w:style>
  <w:style w:type="character" w:customStyle="1" w:styleId="Heading2Char">
    <w:name w:val="Heading 2 Char"/>
    <w:link w:val="Heading2"/>
    <w:rsid w:val="00BC2C62"/>
    <w:rPr>
      <w:sz w:val="24"/>
      <w:u w:val="single"/>
      <w:lang w:val="en-GB" w:eastAsia="el-GR"/>
    </w:rPr>
  </w:style>
  <w:style w:type="character" w:customStyle="1" w:styleId="Heading3Char">
    <w:name w:val="Heading 3 Char"/>
    <w:link w:val="Heading3"/>
    <w:rsid w:val="00BC2C62"/>
    <w:rPr>
      <w:sz w:val="24"/>
      <w:lang w:val="en-GB" w:eastAsia="el-GR"/>
    </w:rPr>
  </w:style>
  <w:style w:type="character" w:customStyle="1" w:styleId="Heading4Char">
    <w:name w:val="Heading 4 Char"/>
    <w:link w:val="Heading4"/>
    <w:rsid w:val="00BC2C62"/>
    <w:rPr>
      <w:sz w:val="24"/>
      <w:lang w:val="en-GB" w:eastAsia="el-GR"/>
    </w:rPr>
  </w:style>
  <w:style w:type="character" w:customStyle="1" w:styleId="Heading5Char">
    <w:name w:val="Heading 5 Char"/>
    <w:link w:val="Heading5"/>
    <w:rsid w:val="00BC2C62"/>
    <w:rPr>
      <w:sz w:val="24"/>
      <w:lang w:val="en-GB" w:eastAsia="el-GR"/>
    </w:rPr>
  </w:style>
  <w:style w:type="character" w:customStyle="1" w:styleId="Heading6Char">
    <w:name w:val="Heading 6 Char"/>
    <w:link w:val="Heading6"/>
    <w:rsid w:val="00BC2C62"/>
    <w:rPr>
      <w:sz w:val="24"/>
      <w:lang w:val="en-GB" w:eastAsia="el-GR"/>
    </w:rPr>
  </w:style>
  <w:style w:type="character" w:customStyle="1" w:styleId="Heading7Char">
    <w:name w:val="Heading 7 Char"/>
    <w:link w:val="Heading7"/>
    <w:rsid w:val="00BC2C62"/>
    <w:rPr>
      <w:sz w:val="24"/>
      <w:lang w:val="en-GB" w:eastAsia="el-GR"/>
    </w:rPr>
  </w:style>
  <w:style w:type="character" w:customStyle="1" w:styleId="Heading8Char">
    <w:name w:val="Heading 8 Char"/>
    <w:link w:val="Heading8"/>
    <w:rsid w:val="00BC2C62"/>
    <w:rPr>
      <w:sz w:val="24"/>
      <w:lang w:val="en-GB" w:eastAsia="el-GR"/>
    </w:rPr>
  </w:style>
  <w:style w:type="character" w:customStyle="1" w:styleId="Heading9Char">
    <w:name w:val="Heading 9 Char"/>
    <w:link w:val="Heading9"/>
    <w:rsid w:val="00BC2C62"/>
    <w:rPr>
      <w:sz w:val="24"/>
      <w:lang w:val="en-GB" w:eastAsia="el-GR"/>
    </w:rPr>
  </w:style>
</w:styles>
</file>

<file path=word/webSettings.xml><?xml version="1.0" encoding="utf-8"?>
<w:webSettings xmlns:r="http://schemas.openxmlformats.org/officeDocument/2006/relationships" xmlns:w="http://schemas.openxmlformats.org/wordprocessingml/2006/main">
  <w:divs>
    <w:div w:id="113641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5F9CC-09DE-4EA1-918A-1A248ECA2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The Palestinian National Office (NTO) was re-opened in July 2008, it gives equal opportunity to all Palestinian Academics to develop educational projects</vt:lpstr>
    </vt:vector>
  </TitlesOfParts>
  <Company>ibm</Company>
  <LinksUpToDate>false</LinksUpToDate>
  <CharactersWithSpaces>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Palestinian National Office (NTO) was re-opened in July 2008, it gives equal opportunity to all Palestinian Academics to develop educational projects</dc:title>
  <dc:creator>mohe</dc:creator>
  <cp:lastModifiedBy>Quest User</cp:lastModifiedBy>
  <cp:revision>2</cp:revision>
  <cp:lastPrinted>2009-10-26T13:45:00Z</cp:lastPrinted>
  <dcterms:created xsi:type="dcterms:W3CDTF">2013-02-18T11:37:00Z</dcterms:created>
  <dcterms:modified xsi:type="dcterms:W3CDTF">2013-02-18T11:37:00Z</dcterms:modified>
</cp:coreProperties>
</file>