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Dear colleagues,</w:t>
      </w: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I am forwarding</w:t>
      </w:r>
      <w:proofErr w:type="gramStart"/>
      <w:r>
        <w:rPr>
          <w:rFonts w:ascii="Calibri" w:hAnsi="Calibri"/>
          <w:color w:val="1F497D"/>
          <w:sz w:val="22"/>
          <w:szCs w:val="22"/>
          <w:lang w:val="en-US"/>
        </w:rPr>
        <w:t>  you</w:t>
      </w:r>
      <w:proofErr w:type="gramEnd"/>
      <w:r>
        <w:rPr>
          <w:rFonts w:ascii="Calibri" w:hAnsi="Calibri"/>
          <w:color w:val="1F497D"/>
          <w:sz w:val="22"/>
          <w:szCs w:val="22"/>
          <w:lang w:val="en-US"/>
        </w:rPr>
        <w:t xml:space="preserve"> the message  with proposal to set up </w:t>
      </w:r>
      <w:r w:rsidRPr="004745F4">
        <w:rPr>
          <w:rFonts w:ascii="Calibri" w:hAnsi="Calibri"/>
          <w:b/>
          <w:color w:val="1F497D"/>
          <w:sz w:val="22"/>
          <w:szCs w:val="22"/>
          <w:lang w:val="en-US"/>
        </w:rPr>
        <w:t>Tempus partnership</w:t>
      </w:r>
      <w:r>
        <w:rPr>
          <w:rFonts w:ascii="Calibri" w:hAnsi="Calibri"/>
          <w:color w:val="1F497D"/>
          <w:sz w:val="22"/>
          <w:szCs w:val="22"/>
          <w:lang w:val="en-US"/>
        </w:rPr>
        <w:t xml:space="preserve"> (SM) related to </w:t>
      </w:r>
      <w:r w:rsidRPr="004745F4">
        <w:rPr>
          <w:rFonts w:ascii="Calibri" w:hAnsi="Calibri"/>
          <w:b/>
          <w:color w:val="1F497D"/>
          <w:sz w:val="22"/>
          <w:szCs w:val="22"/>
          <w:lang w:val="en-US"/>
        </w:rPr>
        <w:t>Qualification Frameworks</w:t>
      </w:r>
      <w:r>
        <w:rPr>
          <w:rFonts w:ascii="Calibri" w:hAnsi="Calibri"/>
          <w:color w:val="1F497D"/>
          <w:sz w:val="22"/>
          <w:szCs w:val="22"/>
          <w:lang w:val="en-US"/>
        </w:rPr>
        <w:t xml:space="preserve"> which has been introduced  as a new national priority  by the Ministry of Higher and Secondary </w:t>
      </w:r>
      <w:proofErr w:type="spellStart"/>
      <w:r>
        <w:rPr>
          <w:rFonts w:ascii="Calibri" w:hAnsi="Calibri"/>
          <w:color w:val="1F497D"/>
          <w:sz w:val="22"/>
          <w:szCs w:val="22"/>
          <w:lang w:val="en-US"/>
        </w:rPr>
        <w:t>Specialised</w:t>
      </w:r>
      <w:proofErr w:type="spellEnd"/>
      <w:r>
        <w:rPr>
          <w:rFonts w:ascii="Calibri" w:hAnsi="Calibri"/>
          <w:color w:val="1F497D"/>
          <w:sz w:val="22"/>
          <w:szCs w:val="22"/>
          <w:lang w:val="en-US"/>
        </w:rPr>
        <w:t xml:space="preserve"> Education in </w:t>
      </w:r>
      <w:r w:rsidRPr="004745F4">
        <w:rPr>
          <w:rFonts w:ascii="Calibri" w:hAnsi="Calibri"/>
          <w:b/>
          <w:color w:val="1F497D"/>
          <w:sz w:val="22"/>
          <w:szCs w:val="22"/>
          <w:lang w:val="en-US"/>
        </w:rPr>
        <w:t>Uzbekistan</w:t>
      </w:r>
      <w:r>
        <w:rPr>
          <w:rFonts w:ascii="Calibri" w:hAnsi="Calibri"/>
          <w:color w:val="1F497D"/>
          <w:sz w:val="22"/>
          <w:szCs w:val="22"/>
          <w:lang w:val="en-US"/>
        </w:rPr>
        <w:t xml:space="preserve">. The proposal below </w:t>
      </w:r>
      <w:r w:rsidRPr="004745F4">
        <w:rPr>
          <w:rFonts w:ascii="Calibri" w:hAnsi="Calibri"/>
          <w:b/>
          <w:color w:val="1F497D"/>
          <w:sz w:val="22"/>
          <w:szCs w:val="22"/>
          <w:lang w:val="en-US"/>
        </w:rPr>
        <w:t>has been approved by the Ministry as a relevant</w:t>
      </w:r>
      <w:proofErr w:type="gramStart"/>
      <w:r w:rsidRPr="004745F4">
        <w:rPr>
          <w:rFonts w:ascii="Calibri" w:hAnsi="Calibri"/>
          <w:b/>
          <w:color w:val="1F497D"/>
          <w:sz w:val="22"/>
          <w:szCs w:val="22"/>
          <w:lang w:val="en-US"/>
        </w:rPr>
        <w:t>  one</w:t>
      </w:r>
      <w:proofErr w:type="gramEnd"/>
      <w:r w:rsidRPr="004745F4">
        <w:rPr>
          <w:rFonts w:ascii="Calibri" w:hAnsi="Calibri"/>
          <w:b/>
          <w:color w:val="1F497D"/>
          <w:sz w:val="22"/>
          <w:szCs w:val="22"/>
          <w:lang w:val="en-US"/>
        </w:rPr>
        <w:t xml:space="preserve"> to the current </w:t>
      </w:r>
      <w:proofErr w:type="spellStart"/>
      <w:r w:rsidRPr="004745F4">
        <w:rPr>
          <w:rFonts w:ascii="Calibri" w:hAnsi="Calibri"/>
          <w:b/>
          <w:color w:val="1F497D"/>
          <w:sz w:val="22"/>
          <w:szCs w:val="22"/>
          <w:lang w:val="en-US"/>
        </w:rPr>
        <w:t>modernisation</w:t>
      </w:r>
      <w:proofErr w:type="spellEnd"/>
      <w:r w:rsidRPr="004745F4">
        <w:rPr>
          <w:rFonts w:ascii="Calibri" w:hAnsi="Calibri"/>
          <w:b/>
          <w:color w:val="1F497D"/>
          <w:sz w:val="22"/>
          <w:szCs w:val="22"/>
          <w:lang w:val="en-US"/>
        </w:rPr>
        <w:t xml:space="preserve"> agenda of national HE system</w:t>
      </w:r>
      <w:r>
        <w:rPr>
          <w:rFonts w:ascii="Calibri" w:hAnsi="Calibri"/>
          <w:color w:val="1F497D"/>
          <w:sz w:val="22"/>
          <w:szCs w:val="22"/>
          <w:lang w:val="en-US"/>
        </w:rPr>
        <w:t xml:space="preserve">. </w:t>
      </w: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Could you please help</w:t>
      </w:r>
      <w:proofErr w:type="gramStart"/>
      <w:r>
        <w:rPr>
          <w:rFonts w:ascii="Calibri" w:hAnsi="Calibri"/>
          <w:color w:val="1F497D"/>
          <w:sz w:val="22"/>
          <w:szCs w:val="22"/>
          <w:lang w:val="en-US"/>
        </w:rPr>
        <w:t>  with</w:t>
      </w:r>
      <w:proofErr w:type="gramEnd"/>
      <w:r>
        <w:rPr>
          <w:rFonts w:ascii="Calibri" w:hAnsi="Calibri"/>
          <w:color w:val="1F497D"/>
          <w:sz w:val="22"/>
          <w:szCs w:val="22"/>
          <w:lang w:val="en-US"/>
        </w:rPr>
        <w:t xml:space="preserve"> disseminating  of this message  among universities  in your countries.  </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 </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Best regards,</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Aziza</w:t>
      </w: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Aziza Abdurakhmanova</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 xml:space="preserve">Tempus </w:t>
      </w:r>
      <w:proofErr w:type="spellStart"/>
      <w:r>
        <w:rPr>
          <w:rFonts w:ascii="Calibri" w:hAnsi="Calibri"/>
          <w:color w:val="1F497D"/>
          <w:sz w:val="22"/>
          <w:szCs w:val="22"/>
          <w:lang w:val="en-US"/>
        </w:rPr>
        <w:t>Programme</w:t>
      </w:r>
      <w:proofErr w:type="spellEnd"/>
      <w:r>
        <w:rPr>
          <w:rFonts w:ascii="Calibri" w:hAnsi="Calibri"/>
          <w:color w:val="1F497D"/>
          <w:sz w:val="22"/>
          <w:szCs w:val="22"/>
          <w:lang w:val="en-US"/>
        </w:rPr>
        <w:t xml:space="preserve"> coordinator</w:t>
      </w:r>
    </w:p>
    <w:p w:rsidR="004745F4" w:rsidRDefault="004745F4" w:rsidP="004745F4">
      <w:pPr>
        <w:rPr>
          <w:rFonts w:ascii="Calibri" w:hAnsi="Calibri"/>
          <w:color w:val="1F497D"/>
          <w:sz w:val="22"/>
          <w:szCs w:val="22"/>
          <w:lang w:val="en-US"/>
        </w:rPr>
      </w:pP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National Tempus Office (NTO) in Uzbekistan</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 xml:space="preserve">11th floor, 107B Amir </w:t>
      </w:r>
      <w:proofErr w:type="spellStart"/>
      <w:r>
        <w:rPr>
          <w:rFonts w:ascii="Calibri" w:hAnsi="Calibri"/>
          <w:color w:val="1F497D"/>
          <w:sz w:val="22"/>
          <w:szCs w:val="22"/>
          <w:lang w:val="en-US"/>
        </w:rPr>
        <w:t>Temur</w:t>
      </w:r>
      <w:proofErr w:type="spellEnd"/>
      <w:r>
        <w:rPr>
          <w:rFonts w:ascii="Calibri" w:hAnsi="Calibri"/>
          <w:color w:val="1F497D"/>
          <w:sz w:val="22"/>
          <w:szCs w:val="22"/>
          <w:lang w:val="en-US"/>
        </w:rPr>
        <w:t xml:space="preserve"> </w:t>
      </w:r>
      <w:proofErr w:type="gramStart"/>
      <w:r>
        <w:rPr>
          <w:rFonts w:ascii="Calibri" w:hAnsi="Calibri"/>
          <w:color w:val="1F497D"/>
          <w:sz w:val="22"/>
          <w:szCs w:val="22"/>
          <w:lang w:val="en-US"/>
        </w:rPr>
        <w:t>street</w:t>
      </w:r>
      <w:proofErr w:type="gramEnd"/>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International Business Centre</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100084 Tashkent</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 xml:space="preserve">Tel. </w:t>
      </w:r>
      <w:proofErr w:type="gramStart"/>
      <w:r>
        <w:rPr>
          <w:rFonts w:ascii="Calibri" w:hAnsi="Calibri"/>
          <w:color w:val="1F497D"/>
          <w:sz w:val="22"/>
          <w:szCs w:val="22"/>
          <w:lang w:val="en-US"/>
        </w:rPr>
        <w:t>+(</w:t>
      </w:r>
      <w:proofErr w:type="gramEnd"/>
      <w:r>
        <w:rPr>
          <w:rFonts w:ascii="Calibri" w:hAnsi="Calibri"/>
          <w:color w:val="1F497D"/>
          <w:sz w:val="22"/>
          <w:szCs w:val="22"/>
          <w:lang w:val="en-US"/>
        </w:rPr>
        <w:t>998) -71 238 99 21/238 99 18</w:t>
      </w:r>
    </w:p>
    <w:p w:rsidR="004745F4" w:rsidRDefault="004745F4" w:rsidP="004745F4">
      <w:pPr>
        <w:rPr>
          <w:rFonts w:ascii="Calibri" w:hAnsi="Calibri"/>
          <w:color w:val="1F497D"/>
          <w:sz w:val="22"/>
          <w:szCs w:val="22"/>
          <w:lang w:val="en-US"/>
        </w:rPr>
      </w:pPr>
      <w:r>
        <w:rPr>
          <w:rFonts w:ascii="Calibri" w:hAnsi="Calibri"/>
          <w:color w:val="1F497D"/>
          <w:sz w:val="22"/>
          <w:szCs w:val="22"/>
          <w:lang w:val="en-US"/>
        </w:rPr>
        <w:t>Fax + (998)-71 238 58 99</w:t>
      </w:r>
    </w:p>
    <w:p w:rsidR="004745F4" w:rsidRDefault="004745F4" w:rsidP="004745F4">
      <w:pPr>
        <w:rPr>
          <w:rFonts w:ascii="Calibri" w:hAnsi="Calibri"/>
          <w:color w:val="1F497D"/>
          <w:sz w:val="22"/>
          <w:szCs w:val="22"/>
          <w:lang w:val="en-US"/>
        </w:rPr>
      </w:pPr>
      <w:hyperlink r:id="rId4" w:history="1">
        <w:r>
          <w:rPr>
            <w:rStyle w:val="-"/>
            <w:rFonts w:ascii="Calibri" w:hAnsi="Calibri"/>
            <w:sz w:val="22"/>
            <w:szCs w:val="22"/>
            <w:lang w:val="en-US"/>
          </w:rPr>
          <w:t>aziza@tempus.uz</w:t>
        </w:r>
      </w:hyperlink>
      <w:r>
        <w:rPr>
          <w:rFonts w:ascii="Calibri" w:hAnsi="Calibri"/>
          <w:color w:val="1F497D"/>
          <w:sz w:val="22"/>
          <w:szCs w:val="22"/>
          <w:lang w:val="en-US"/>
        </w:rPr>
        <w:t xml:space="preserve"> </w:t>
      </w:r>
    </w:p>
    <w:p w:rsidR="004745F4" w:rsidRDefault="004745F4" w:rsidP="004745F4">
      <w:pPr>
        <w:rPr>
          <w:rFonts w:ascii="Calibri" w:hAnsi="Calibri"/>
          <w:color w:val="1F497D"/>
          <w:sz w:val="22"/>
          <w:szCs w:val="22"/>
          <w:lang w:val="en-US"/>
        </w:rPr>
      </w:pPr>
      <w:hyperlink r:id="rId5" w:history="1">
        <w:r>
          <w:rPr>
            <w:rStyle w:val="-"/>
            <w:rFonts w:ascii="Calibri" w:hAnsi="Calibri"/>
            <w:sz w:val="22"/>
            <w:szCs w:val="22"/>
            <w:lang w:val="en-US"/>
          </w:rPr>
          <w:t>http://www.tempus.uz</w:t>
        </w:r>
      </w:hyperlink>
    </w:p>
    <w:p w:rsidR="004745F4" w:rsidRDefault="004745F4" w:rsidP="004745F4">
      <w:pPr>
        <w:rPr>
          <w:rFonts w:ascii="Calibri" w:hAnsi="Calibri"/>
          <w:color w:val="1F497D"/>
          <w:sz w:val="22"/>
          <w:szCs w:val="22"/>
          <w:lang w:val="en-US"/>
        </w:rPr>
      </w:pPr>
    </w:p>
    <w:p w:rsidR="004745F4" w:rsidRDefault="004745F4" w:rsidP="004745F4">
      <w:pPr>
        <w:outlineLvl w:val="0"/>
        <w:rPr>
          <w:rFonts w:ascii="Tahoma" w:hAnsi="Tahoma" w:cs="Tahoma"/>
          <w:sz w:val="20"/>
          <w:szCs w:val="20"/>
          <w:lang w:val="en-US"/>
        </w:rPr>
      </w:pPr>
      <w:r>
        <w:rPr>
          <w:rFonts w:ascii="Tahoma" w:hAnsi="Tahoma" w:cs="Tahoma"/>
          <w:b/>
          <w:bCs/>
          <w:sz w:val="20"/>
          <w:szCs w:val="20"/>
          <w:lang w:val="en-US"/>
        </w:rPr>
        <w:t>From:</w:t>
      </w:r>
      <w:r>
        <w:rPr>
          <w:rFonts w:ascii="Tahoma" w:hAnsi="Tahoma" w:cs="Tahoma"/>
          <w:sz w:val="20"/>
          <w:szCs w:val="20"/>
          <w:lang w:val="en-US"/>
        </w:rPr>
        <w:t xml:space="preserve"> </w:t>
      </w:r>
      <w:proofErr w:type="spellStart"/>
      <w:r>
        <w:rPr>
          <w:rFonts w:ascii="Tahoma" w:hAnsi="Tahoma" w:cs="Tahoma"/>
          <w:sz w:val="20"/>
          <w:szCs w:val="20"/>
          <w:lang w:val="en-US"/>
        </w:rPr>
        <w:t>Feruza</w:t>
      </w:r>
      <w:proofErr w:type="spellEnd"/>
      <w:r>
        <w:rPr>
          <w:rFonts w:ascii="Tahoma" w:hAnsi="Tahoma" w:cs="Tahoma"/>
          <w:sz w:val="20"/>
          <w:szCs w:val="20"/>
          <w:lang w:val="en-US"/>
        </w:rPr>
        <w:t xml:space="preserve"> </w:t>
      </w:r>
      <w:proofErr w:type="spellStart"/>
      <w:r>
        <w:rPr>
          <w:rFonts w:ascii="Tahoma" w:hAnsi="Tahoma" w:cs="Tahoma"/>
          <w:sz w:val="20"/>
          <w:szCs w:val="20"/>
          <w:lang w:val="en-US"/>
        </w:rPr>
        <w:t>Rashidova</w:t>
      </w:r>
      <w:proofErr w:type="spellEnd"/>
      <w:r>
        <w:rPr>
          <w:rFonts w:ascii="Tahoma" w:hAnsi="Tahoma" w:cs="Tahoma"/>
          <w:sz w:val="20"/>
          <w:szCs w:val="20"/>
          <w:lang w:val="en-US"/>
        </w:rPr>
        <w:t xml:space="preserve"> [</w:t>
      </w:r>
      <w:hyperlink r:id="rId6" w:history="1">
        <w:r>
          <w:rPr>
            <w:rStyle w:val="-"/>
            <w:rFonts w:ascii="Tahoma" w:hAnsi="Tahoma" w:cs="Tahoma"/>
            <w:sz w:val="20"/>
            <w:szCs w:val="20"/>
            <w:lang w:val="en-US"/>
          </w:rPr>
          <w:t>mailto:f.rashidova@gmail.com</w:t>
        </w:r>
      </w:hyperlink>
      <w:r>
        <w:rPr>
          <w:rFonts w:ascii="Tahoma" w:hAnsi="Tahoma" w:cs="Tahoma"/>
          <w:sz w:val="20"/>
          <w:szCs w:val="20"/>
          <w:lang w:val="en-US"/>
        </w:rPr>
        <w:t xml:space="preserve">] </w:t>
      </w:r>
      <w:r>
        <w:rPr>
          <w:rFonts w:ascii="Tahoma" w:hAnsi="Tahoma" w:cs="Tahoma"/>
          <w:sz w:val="20"/>
          <w:szCs w:val="20"/>
          <w:lang w:val="en-US"/>
        </w:rPr>
        <w:br/>
      </w:r>
      <w:r>
        <w:rPr>
          <w:rFonts w:ascii="Tahoma" w:hAnsi="Tahoma" w:cs="Tahoma"/>
          <w:b/>
          <w:bCs/>
          <w:sz w:val="20"/>
          <w:szCs w:val="20"/>
          <w:lang w:val="en-US"/>
        </w:rPr>
        <w:t>Sent:</w:t>
      </w:r>
      <w:r>
        <w:rPr>
          <w:rFonts w:ascii="Tahoma" w:hAnsi="Tahoma" w:cs="Tahoma"/>
          <w:sz w:val="20"/>
          <w:szCs w:val="20"/>
          <w:lang w:val="en-US"/>
        </w:rPr>
        <w:t xml:space="preserve"> Tuesday, January 22, 2013 3:18 PM</w:t>
      </w:r>
      <w:r>
        <w:rPr>
          <w:rFonts w:ascii="Tahoma" w:hAnsi="Tahoma" w:cs="Tahoma"/>
          <w:sz w:val="20"/>
          <w:szCs w:val="20"/>
          <w:lang w:val="en-US"/>
        </w:rPr>
        <w:br/>
      </w:r>
      <w:r>
        <w:rPr>
          <w:rFonts w:ascii="Tahoma" w:hAnsi="Tahoma" w:cs="Tahoma"/>
          <w:b/>
          <w:bCs/>
          <w:sz w:val="20"/>
          <w:szCs w:val="20"/>
          <w:lang w:val="en-US"/>
        </w:rPr>
        <w:t>Subject:</w:t>
      </w:r>
      <w:r>
        <w:rPr>
          <w:rFonts w:ascii="Tahoma" w:hAnsi="Tahoma" w:cs="Tahoma"/>
          <w:sz w:val="20"/>
          <w:szCs w:val="20"/>
          <w:lang w:val="en-US"/>
        </w:rPr>
        <w:t xml:space="preserve"> Partnership</w:t>
      </w:r>
    </w:p>
    <w:p w:rsidR="004745F4" w:rsidRDefault="004745F4" w:rsidP="004745F4">
      <w:pPr>
        <w:rPr>
          <w:lang w:val="en-US"/>
        </w:rPr>
      </w:pPr>
    </w:p>
    <w:p w:rsidR="004745F4" w:rsidRDefault="004745F4" w:rsidP="004745F4">
      <w:pPr>
        <w:spacing w:before="100" w:beforeAutospacing="1" w:after="100" w:afterAutospacing="1"/>
        <w:rPr>
          <w:lang w:val="en-US"/>
        </w:rPr>
      </w:pPr>
      <w:r>
        <w:rPr>
          <w:lang w:val="en-US"/>
        </w:rPr>
        <w:t>Dear Friends,</w:t>
      </w:r>
    </w:p>
    <w:p w:rsidR="004745F4" w:rsidRDefault="004745F4" w:rsidP="004745F4">
      <w:pPr>
        <w:spacing w:before="100" w:beforeAutospacing="1" w:after="100" w:afterAutospacing="1"/>
        <w:rPr>
          <w:lang w:val="en-US"/>
        </w:rPr>
      </w:pPr>
      <w:r>
        <w:rPr>
          <w:lang w:val="en-US"/>
        </w:rPr>
        <w:t>Higher Education in Uzbekistan is initiating a major reform by implementing use of the Common European Framework of Reference for languages -learning, teaching and assessment (CEFR) - and the National Qualifications Framework (NQF) in the country.</w:t>
      </w:r>
    </w:p>
    <w:p w:rsidR="004745F4" w:rsidRDefault="004745F4" w:rsidP="004745F4">
      <w:pPr>
        <w:spacing w:before="100" w:beforeAutospacing="1" w:after="100" w:afterAutospacing="1"/>
        <w:rPr>
          <w:lang w:val="en-US"/>
        </w:rPr>
      </w:pPr>
      <w:r>
        <w:rPr>
          <w:lang w:val="en-US"/>
        </w:rPr>
        <w:t>We would really appreciate your help in find us partners to apply for a TEMPUS Structural Project grant.</w:t>
      </w:r>
    </w:p>
    <w:p w:rsidR="004745F4" w:rsidRDefault="004745F4" w:rsidP="004745F4">
      <w:pPr>
        <w:spacing w:before="100" w:beforeAutospacing="1" w:after="100" w:afterAutospacing="1"/>
        <w:rPr>
          <w:lang w:val="en-US"/>
        </w:rPr>
      </w:pPr>
      <w:r>
        <w:rPr>
          <w:lang w:val="en-US"/>
        </w:rPr>
        <w:t>Both projects will be part of the implementation of Presidential Decree Number 1875 of December 2012 in enhancement of the teaching and learning of foreign languages in order to strengthen the communication skills and international effect of future Uzbekistan specialists in all fields.</w:t>
      </w:r>
    </w:p>
    <w:p w:rsidR="004745F4" w:rsidRDefault="004745F4" w:rsidP="004745F4">
      <w:pPr>
        <w:shd w:val="clear" w:color="auto" w:fill="FFFFFF"/>
        <w:spacing w:before="100" w:beforeAutospacing="1"/>
        <w:rPr>
          <w:lang w:val="en-US"/>
        </w:rPr>
      </w:pPr>
      <w:r>
        <w:rPr>
          <w:lang w:val="en-US"/>
        </w:rPr>
        <w:lastRenderedPageBreak/>
        <w:t xml:space="preserve">Here in Uzbekistan the Uzbekistan State World Languages University will be the main partner in implementing the use of the CEFR for General English, Medical English, English for Agriculture and </w:t>
      </w:r>
      <w:proofErr w:type="gramStart"/>
      <w:r>
        <w:rPr>
          <w:lang w:val="en-US"/>
        </w:rPr>
        <w:t>other  instances</w:t>
      </w:r>
      <w:proofErr w:type="gramEnd"/>
      <w:r>
        <w:rPr>
          <w:lang w:val="en-US"/>
        </w:rPr>
        <w:t xml:space="preserve"> of English for Specific Purposes.</w:t>
      </w:r>
    </w:p>
    <w:p w:rsidR="004745F4" w:rsidRDefault="004745F4" w:rsidP="004745F4">
      <w:pPr>
        <w:shd w:val="clear" w:color="auto" w:fill="FFFFFF"/>
        <w:spacing w:before="100" w:beforeAutospacing="1"/>
        <w:rPr>
          <w:lang w:val="en-US"/>
        </w:rPr>
      </w:pPr>
      <w:r>
        <w:rPr>
          <w:lang w:val="en-US"/>
        </w:rPr>
        <w:t>However, this innovation brings a new way of learning, teaching and assessment in compulsory education for children from 7-19 years old and higher education for older youth, who are the intellectual potential of the country.</w:t>
      </w:r>
    </w:p>
    <w:p w:rsidR="004745F4" w:rsidRDefault="004745F4" w:rsidP="004745F4">
      <w:pPr>
        <w:shd w:val="clear" w:color="auto" w:fill="FFFFFF"/>
        <w:spacing w:before="100" w:beforeAutospacing="1"/>
        <w:rPr>
          <w:lang w:val="en-US"/>
        </w:rPr>
      </w:pPr>
      <w:r>
        <w:rPr>
          <w:lang w:val="en-US"/>
        </w:rPr>
        <w:t xml:space="preserve">Therefore the Government of Uzbekistan has been instructed by the Presidential Decree 1875 of December 2012 to analyze the situation and </w:t>
      </w:r>
      <w:proofErr w:type="spellStart"/>
      <w:r>
        <w:rPr>
          <w:lang w:val="en-US"/>
        </w:rPr>
        <w:t>realise</w:t>
      </w:r>
      <w:proofErr w:type="spellEnd"/>
      <w:r>
        <w:rPr>
          <w:lang w:val="en-US"/>
        </w:rPr>
        <w:t xml:space="preserve"> an important project on this issue, together with international organizations and partners.</w:t>
      </w:r>
    </w:p>
    <w:p w:rsidR="004745F4" w:rsidRDefault="004745F4" w:rsidP="004745F4">
      <w:pPr>
        <w:shd w:val="clear" w:color="auto" w:fill="FFFFFF"/>
        <w:spacing w:before="100" w:beforeAutospacing="1"/>
        <w:rPr>
          <w:lang w:val="en-US"/>
        </w:rPr>
      </w:pPr>
      <w:r>
        <w:rPr>
          <w:lang w:val="en-US"/>
        </w:rPr>
        <w:t>Uzbekistan is planning to align the educational system with the new internationally-recognized framework</w:t>
      </w:r>
      <w:proofErr w:type="gramStart"/>
      <w:r>
        <w:rPr>
          <w:lang w:val="en-US"/>
        </w:rPr>
        <w:t>  described</w:t>
      </w:r>
      <w:proofErr w:type="gramEnd"/>
      <w:r>
        <w:rPr>
          <w:lang w:val="en-US"/>
        </w:rPr>
        <w:t xml:space="preserve"> by the CEFR in learning, teaching, assessment, with a national content.  This will be aligned to international standards in the following divisions by level:</w:t>
      </w:r>
    </w:p>
    <w:p w:rsidR="004745F4" w:rsidRDefault="004745F4" w:rsidP="004745F4">
      <w:pPr>
        <w:shd w:val="clear" w:color="auto" w:fill="FFFFFF"/>
        <w:spacing w:before="100" w:beforeAutospacing="1"/>
        <w:rPr>
          <w:lang w:val="en-US"/>
        </w:rPr>
      </w:pPr>
      <w:r>
        <w:rPr>
          <w:lang w:val="en-US"/>
        </w:rPr>
        <w:t xml:space="preserve">A1 - Elementary Schools, General English, Part I </w:t>
      </w:r>
    </w:p>
    <w:p w:rsidR="004745F4" w:rsidRDefault="004745F4" w:rsidP="004745F4">
      <w:pPr>
        <w:shd w:val="clear" w:color="auto" w:fill="FFFFFF"/>
        <w:spacing w:before="100" w:beforeAutospacing="1"/>
        <w:rPr>
          <w:lang w:val="en-US"/>
        </w:rPr>
      </w:pPr>
      <w:r>
        <w:rPr>
          <w:lang w:val="en-US"/>
        </w:rPr>
        <w:t xml:space="preserve">A2 - Secondary Educations, General English, Part II </w:t>
      </w:r>
    </w:p>
    <w:p w:rsidR="004745F4" w:rsidRDefault="004745F4" w:rsidP="004745F4">
      <w:pPr>
        <w:shd w:val="clear" w:color="auto" w:fill="FFFFFF"/>
        <w:spacing w:before="100" w:beforeAutospacing="1"/>
        <w:rPr>
          <w:lang w:val="en-US"/>
        </w:rPr>
      </w:pPr>
      <w:r>
        <w:rPr>
          <w:lang w:val="en-US"/>
        </w:rPr>
        <w:t>B1 - Vocational In 2012 Uzbekistan accepted the CEFR as a nation-wide educational standard of reference for learning, teaching and assessment of foreign languages. As English is the key language in economy, society, education, and industry, the Ministry of Higher and Secondary Education of Uzbekistan has undertaken an initiative to align English Language programs nationwide with the CEFR.</w:t>
      </w:r>
    </w:p>
    <w:p w:rsidR="004745F4" w:rsidRDefault="004745F4" w:rsidP="004745F4">
      <w:pPr>
        <w:shd w:val="clear" w:color="auto" w:fill="FFFFFF"/>
        <w:spacing w:before="100" w:beforeAutospacing="1"/>
        <w:rPr>
          <w:lang w:val="en-US"/>
        </w:rPr>
      </w:pPr>
      <w:r>
        <w:rPr>
          <w:lang w:val="en-US"/>
        </w:rPr>
        <w:t>Schools and High Schools, English for Specific Purposes, including language programs</w:t>
      </w:r>
    </w:p>
    <w:p w:rsidR="004745F4" w:rsidRDefault="004745F4" w:rsidP="004745F4">
      <w:pPr>
        <w:shd w:val="clear" w:color="auto" w:fill="FFFFFF"/>
        <w:spacing w:before="100" w:beforeAutospacing="1"/>
        <w:rPr>
          <w:lang w:val="en-US"/>
        </w:rPr>
      </w:pPr>
      <w:r>
        <w:rPr>
          <w:lang w:val="en-US"/>
        </w:rPr>
        <w:t>B2 - Higher Education non-language programs and High School language programs</w:t>
      </w:r>
    </w:p>
    <w:p w:rsidR="004745F4" w:rsidRDefault="004745F4" w:rsidP="004745F4">
      <w:pPr>
        <w:shd w:val="clear" w:color="auto" w:fill="FFFFFF"/>
        <w:spacing w:before="100" w:beforeAutospacing="1"/>
        <w:rPr>
          <w:lang w:val="en-US"/>
        </w:rPr>
      </w:pPr>
      <w:r>
        <w:rPr>
          <w:lang w:val="en-US"/>
        </w:rPr>
        <w:t>C1 - Language programs, Masters, Doctorate</w:t>
      </w:r>
    </w:p>
    <w:p w:rsidR="004745F4" w:rsidRDefault="004745F4" w:rsidP="004745F4">
      <w:pPr>
        <w:shd w:val="clear" w:color="auto" w:fill="FFFFFF"/>
        <w:spacing w:before="100" w:beforeAutospacing="1"/>
        <w:rPr>
          <w:lang w:val="en-US"/>
        </w:rPr>
      </w:pPr>
      <w:r>
        <w:rPr>
          <w:lang w:val="en-US"/>
        </w:rPr>
        <w:t>Thus the Ministry of Higher Education and its partners seeks a partnership in order to establish an enhanced system of education in foreign languages which may serve Uzbekistan without losing the national characteristics of Uzbekistan education and society so that we will continue bring to the world, through our young people, our unique culture and tradition to contribute to world education, science, economics and all other fields of enterprise in today’s internationalized society.</w:t>
      </w:r>
    </w:p>
    <w:p w:rsidR="004745F4" w:rsidRDefault="004745F4" w:rsidP="004745F4">
      <w:pPr>
        <w:spacing w:before="100" w:beforeAutospacing="1" w:after="100" w:afterAutospacing="1"/>
        <w:rPr>
          <w:lang w:val="en-US"/>
        </w:rPr>
      </w:pPr>
      <w:r>
        <w:rPr>
          <w:lang w:val="en-US"/>
        </w:rPr>
        <w:t>We’re seeking a partner university as a main Grant Holder in this huge but very useful and fruitful project.</w:t>
      </w:r>
    </w:p>
    <w:p w:rsidR="004745F4" w:rsidRDefault="004745F4" w:rsidP="004745F4">
      <w:pPr>
        <w:spacing w:after="240"/>
        <w:rPr>
          <w:lang w:val="en-US"/>
        </w:rPr>
      </w:pPr>
      <w:r>
        <w:rPr>
          <w:lang w:val="en-US"/>
        </w:rPr>
        <w:t xml:space="preserve">-- </w:t>
      </w:r>
      <w:r>
        <w:rPr>
          <w:lang w:val="en-US"/>
        </w:rPr>
        <w:br/>
        <w:t>With</w:t>
      </w:r>
      <w:proofErr w:type="gramStart"/>
      <w:r>
        <w:rPr>
          <w:lang w:val="en-US"/>
        </w:rPr>
        <w:t>  best</w:t>
      </w:r>
      <w:proofErr w:type="gramEnd"/>
      <w:r>
        <w:rPr>
          <w:lang w:val="en-US"/>
        </w:rPr>
        <w:t xml:space="preserve"> wishes,</w:t>
      </w:r>
      <w:r>
        <w:rPr>
          <w:lang w:val="en-US"/>
        </w:rPr>
        <w:br/>
        <w:t>Yours,</w:t>
      </w:r>
      <w:r>
        <w:rPr>
          <w:lang w:val="en-US"/>
        </w:rPr>
        <w:br/>
      </w:r>
      <w:proofErr w:type="spellStart"/>
      <w:r>
        <w:rPr>
          <w:lang w:val="en-US"/>
        </w:rPr>
        <w:t>Feruza</w:t>
      </w:r>
      <w:proofErr w:type="spellEnd"/>
      <w:r>
        <w:rPr>
          <w:lang w:val="en-US"/>
        </w:rPr>
        <w:t>.</w:t>
      </w:r>
      <w:r>
        <w:rPr>
          <w:lang w:val="en-US"/>
        </w:rPr>
        <w:br/>
      </w:r>
      <w:r>
        <w:rPr>
          <w:lang w:val="en-US"/>
        </w:rPr>
        <w:br/>
        <w:t> </w:t>
      </w:r>
      <w:proofErr w:type="spellStart"/>
      <w:proofErr w:type="gramStart"/>
      <w:r>
        <w:rPr>
          <w:lang w:val="en-US"/>
        </w:rPr>
        <w:t>Dr.Feruza</w:t>
      </w:r>
      <w:proofErr w:type="spellEnd"/>
      <w:r>
        <w:rPr>
          <w:lang w:val="en-US"/>
        </w:rPr>
        <w:t xml:space="preserve"> M. </w:t>
      </w:r>
      <w:proofErr w:type="spellStart"/>
      <w:r>
        <w:rPr>
          <w:lang w:val="en-US"/>
        </w:rPr>
        <w:t>Rashidova</w:t>
      </w:r>
      <w:proofErr w:type="spellEnd"/>
      <w:r>
        <w:rPr>
          <w:lang w:val="en-US"/>
        </w:rPr>
        <w:br/>
      </w:r>
      <w:r>
        <w:rPr>
          <w:lang w:val="en-US"/>
        </w:rPr>
        <w:lastRenderedPageBreak/>
        <w:t xml:space="preserve">Independent Researcher, Director of Academic Lyceum N2 under the USUWL (Uzbek State University of </w:t>
      </w:r>
      <w:r>
        <w:rPr>
          <w:lang w:val="en-US"/>
        </w:rPr>
        <w:br/>
        <w:t xml:space="preserve">World Languages); </w:t>
      </w:r>
      <w:hyperlink r:id="rId7" w:tgtFrame="_blank" w:history="1">
        <w:r>
          <w:rPr>
            <w:rStyle w:val="-"/>
            <w:lang w:val="en-US"/>
          </w:rPr>
          <w:t>www.litsey2.uz</w:t>
        </w:r>
      </w:hyperlink>
      <w:r>
        <w:rPr>
          <w:lang w:val="en-US"/>
        </w:rPr>
        <w:t xml:space="preserve"> </w:t>
      </w:r>
      <w:r>
        <w:rPr>
          <w:lang w:val="en-US"/>
        </w:rPr>
        <w:br/>
        <w:t xml:space="preserve">Head of </w:t>
      </w:r>
      <w:proofErr w:type="spellStart"/>
      <w:r>
        <w:rPr>
          <w:lang w:val="en-US"/>
        </w:rPr>
        <w:t>UzTEA</w:t>
      </w:r>
      <w:proofErr w:type="spellEnd"/>
      <w:r>
        <w:rPr>
          <w:lang w:val="en-US"/>
        </w:rPr>
        <w:t xml:space="preserve"> (Uzbekistan Teachers of English Association).</w:t>
      </w:r>
      <w:proofErr w:type="gramEnd"/>
      <w:r>
        <w:rPr>
          <w:lang w:val="en-US"/>
        </w:rPr>
        <w:t xml:space="preserve"> </w:t>
      </w:r>
      <w:r>
        <w:rPr>
          <w:lang w:val="en-US"/>
        </w:rPr>
        <w:br/>
      </w:r>
      <w:hyperlink r:id="rId8" w:tgtFrame="_blank" w:history="1">
        <w:r>
          <w:rPr>
            <w:rStyle w:val="-"/>
            <w:lang w:val="en-US"/>
          </w:rPr>
          <w:t>www.uztea.uz</w:t>
        </w:r>
      </w:hyperlink>
      <w:r>
        <w:rPr>
          <w:lang w:val="en-US"/>
        </w:rPr>
        <w:t xml:space="preserve"> </w:t>
      </w:r>
      <w:r>
        <w:rPr>
          <w:lang w:val="en-US"/>
        </w:rPr>
        <w:br/>
        <w:t>Tel</w:t>
      </w:r>
      <w:proofErr w:type="gramStart"/>
      <w:r>
        <w:rPr>
          <w:lang w:val="en-US"/>
        </w:rPr>
        <w:t>./</w:t>
      </w:r>
      <w:proofErr w:type="gramEnd"/>
      <w:r>
        <w:rPr>
          <w:lang w:val="en-US"/>
        </w:rPr>
        <w:t>Fax:(+99897) 252 77 </w:t>
      </w:r>
      <w:r>
        <w:rPr>
          <w:lang w:val="en-US"/>
        </w:rPr>
        <w:br/>
        <w:t xml:space="preserve">Skype: </w:t>
      </w:r>
      <w:proofErr w:type="spellStart"/>
      <w:r>
        <w:rPr>
          <w:lang w:val="en-US"/>
        </w:rPr>
        <w:t>f.rashidova</w:t>
      </w:r>
      <w:proofErr w:type="spellEnd"/>
      <w:r>
        <w:rPr>
          <w:lang w:val="en-US"/>
        </w:rPr>
        <w:br/>
        <w:t xml:space="preserve">Emails: </w:t>
      </w:r>
      <w:hyperlink r:id="rId9" w:tgtFrame="_blank" w:history="1">
        <w:r>
          <w:rPr>
            <w:rStyle w:val="-"/>
            <w:lang w:val="en-US"/>
          </w:rPr>
          <w:t>f.rashidova@gmail.com</w:t>
        </w:r>
      </w:hyperlink>
      <w:r>
        <w:rPr>
          <w:lang w:val="en-US"/>
        </w:rPr>
        <w:t xml:space="preserve">; </w:t>
      </w:r>
      <w:hyperlink r:id="rId10" w:tgtFrame="_blank" w:history="1">
        <w:r>
          <w:rPr>
            <w:rStyle w:val="-"/>
            <w:lang w:val="en-US"/>
          </w:rPr>
          <w:t>feruza_rashidova@yahoo.com</w:t>
        </w:r>
      </w:hyperlink>
      <w:r>
        <w:rPr>
          <w:lang w:val="en-US"/>
        </w:rPr>
        <w:br/>
      </w:r>
      <w:hyperlink r:id="rId11" w:tgtFrame="_blank" w:history="1">
        <w:r>
          <w:rPr>
            <w:rStyle w:val="-"/>
            <w:lang w:val="en-US"/>
          </w:rPr>
          <w:t>info@litsey2.uz</w:t>
        </w:r>
      </w:hyperlink>
      <w:r>
        <w:rPr>
          <w:lang w:val="en-US"/>
        </w:rPr>
        <w:br/>
      </w:r>
      <w:hyperlink r:id="rId12" w:tgtFrame="_blank" w:history="1">
        <w:r>
          <w:rPr>
            <w:rStyle w:val="-"/>
            <w:lang w:val="en-US"/>
          </w:rPr>
          <w:t>info@uztea.uz</w:t>
        </w:r>
      </w:hyperlink>
      <w:r>
        <w:rPr>
          <w:lang w:val="en-US"/>
        </w:rPr>
        <w:br/>
        <w:t> </w:t>
      </w:r>
    </w:p>
    <w:p w:rsidR="00CE7CB0" w:rsidRPr="004745F4" w:rsidRDefault="00CE7CB0" w:rsidP="004745F4">
      <w:pPr>
        <w:rPr>
          <w:lang w:val="en-US"/>
        </w:rPr>
      </w:pPr>
    </w:p>
    <w:sectPr w:rsidR="00CE7CB0" w:rsidRPr="004745F4" w:rsidSect="00CE7CB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745F4"/>
    <w:rsid w:val="004745F4"/>
    <w:rsid w:val="00CE7CB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5F4"/>
    <w:pPr>
      <w:spacing w:after="0" w:line="240" w:lineRule="auto"/>
    </w:pPr>
    <w:rPr>
      <w:rFonts w:ascii="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4745F4"/>
    <w:rPr>
      <w:color w:val="0000FF"/>
      <w:u w:val="single"/>
    </w:rPr>
  </w:style>
</w:styles>
</file>

<file path=word/webSettings.xml><?xml version="1.0" encoding="utf-8"?>
<w:webSettings xmlns:r="http://schemas.openxmlformats.org/officeDocument/2006/relationships" xmlns:w="http://schemas.openxmlformats.org/wordprocessingml/2006/main">
  <w:divs>
    <w:div w:id="94275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ztea.uz"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tsey2.uz" TargetMode="External"/><Relationship Id="rId12" Type="http://schemas.openxmlformats.org/officeDocument/2006/relationships/hyperlink" Target="mailto:info@uztea.u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rashidova@gmail.com" TargetMode="External"/><Relationship Id="rId11" Type="http://schemas.openxmlformats.org/officeDocument/2006/relationships/hyperlink" Target="mailto:info@litsey2.uz" TargetMode="External"/><Relationship Id="rId5" Type="http://schemas.openxmlformats.org/officeDocument/2006/relationships/hyperlink" Target="http://www.tempus.uz" TargetMode="External"/><Relationship Id="rId10" Type="http://schemas.openxmlformats.org/officeDocument/2006/relationships/hyperlink" Target="mailto:feruza_rashidova@yahoo.com" TargetMode="External"/><Relationship Id="rId4" Type="http://schemas.openxmlformats.org/officeDocument/2006/relationships/hyperlink" Target="mailto:aziza@tempus.uz" TargetMode="External"/><Relationship Id="rId9" Type="http://schemas.openxmlformats.org/officeDocument/2006/relationships/hyperlink" Target="mailto:f.rashidova@gmail.com"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734</Words>
  <Characters>3964</Characters>
  <Application>Microsoft Office Word</Application>
  <DocSecurity>0</DocSecurity>
  <Lines>33</Lines>
  <Paragraphs>9</Paragraphs>
  <ScaleCrop>false</ScaleCrop>
  <Company>info-quest</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Quest User</cp:lastModifiedBy>
  <cp:revision>1</cp:revision>
  <dcterms:created xsi:type="dcterms:W3CDTF">2013-02-01T10:53:00Z</dcterms:created>
  <dcterms:modified xsi:type="dcterms:W3CDTF">2013-02-01T10:56:00Z</dcterms:modified>
</cp:coreProperties>
</file>